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59BF8" w14:textId="77777777" w:rsidR="007C72D4" w:rsidRDefault="007C72D4" w:rsidP="00A75C33">
      <w:pPr>
        <w:jc w:val="both"/>
        <w:rPr>
          <w:rFonts w:ascii="Arial" w:hAnsi="Arial" w:cs="Arial"/>
          <w:sz w:val="20"/>
          <w:szCs w:val="20"/>
        </w:rPr>
      </w:pPr>
      <w:r w:rsidRPr="006907D5">
        <w:rPr>
          <w:rFonts w:ascii="Arial" w:hAnsi="Arial"/>
          <w:b/>
          <w:sz w:val="20"/>
          <w:szCs w:val="20"/>
          <w:u w:val="single"/>
        </w:rPr>
        <w:t xml:space="preserve">Academic </w:t>
      </w:r>
      <w:r w:rsidRPr="006907D5">
        <w:rPr>
          <w:rFonts w:ascii="Arial" w:hAnsi="Arial" w:cs="Arial"/>
          <w:b/>
          <w:sz w:val="20"/>
          <w:szCs w:val="20"/>
          <w:u w:val="single"/>
        </w:rPr>
        <w:t>Honesty</w:t>
      </w:r>
      <w:r w:rsidRPr="007C72D4">
        <w:rPr>
          <w:rFonts w:ascii="Arial" w:hAnsi="Arial" w:cs="Arial"/>
          <w:b/>
          <w:sz w:val="20"/>
          <w:szCs w:val="20"/>
        </w:rPr>
        <w:t xml:space="preserve">:  </w:t>
      </w:r>
      <w:r w:rsidRPr="007C72D4">
        <w:rPr>
          <w:rFonts w:ascii="Arial" w:eastAsia="Times New Roman" w:hAnsi="Arial" w:cs="Arial"/>
          <w:bCs/>
          <w:sz w:val="20"/>
          <w:szCs w:val="20"/>
        </w:rPr>
        <w:t>Honesty</w:t>
      </w:r>
      <w:r w:rsidRPr="007C72D4">
        <w:rPr>
          <w:rFonts w:ascii="Arial" w:eastAsia="Times New Roman" w:hAnsi="Arial" w:cs="Arial"/>
          <w:sz w:val="20"/>
          <w:szCs w:val="20"/>
        </w:rPr>
        <w:t xml:space="preserve"> refers to a facet of moral character </w:t>
      </w:r>
      <w:r>
        <w:rPr>
          <w:rFonts w:ascii="Arial" w:eastAsia="Times New Roman" w:hAnsi="Arial" w:cs="Arial"/>
          <w:sz w:val="20"/>
          <w:szCs w:val="20"/>
        </w:rPr>
        <w:t>involving</w:t>
      </w:r>
      <w:r w:rsidRPr="007C72D4">
        <w:rPr>
          <w:rFonts w:ascii="Arial" w:eastAsia="Times New Roman" w:hAnsi="Arial" w:cs="Arial"/>
          <w:sz w:val="20"/>
          <w:szCs w:val="20"/>
        </w:rPr>
        <w:t xml:space="preserve"> positive and virtuous attributes such as integrity, truthfulness, and straightforwardness, along with the absence of lying, cheating, </w:t>
      </w:r>
      <w:r>
        <w:rPr>
          <w:rFonts w:ascii="Arial" w:eastAsia="Times New Roman" w:hAnsi="Arial" w:cs="Arial"/>
          <w:sz w:val="20"/>
          <w:szCs w:val="20"/>
        </w:rPr>
        <w:t>stealing</w:t>
      </w:r>
      <w:r w:rsidRPr="007C72D4">
        <w:rPr>
          <w:rFonts w:ascii="Arial" w:eastAsia="Times New Roman" w:hAnsi="Arial" w:cs="Arial"/>
          <w:sz w:val="20"/>
          <w:szCs w:val="20"/>
        </w:rPr>
        <w:t xml:space="preserve">, etc. </w:t>
      </w:r>
      <w:r>
        <w:rPr>
          <w:rFonts w:ascii="Arial" w:eastAsia="Times New Roman" w:hAnsi="Arial" w:cs="Arial"/>
          <w:sz w:val="20"/>
          <w:szCs w:val="20"/>
        </w:rPr>
        <w:t xml:space="preserve"> </w:t>
      </w:r>
      <w:r w:rsidRPr="007C72D4">
        <w:rPr>
          <w:rFonts w:ascii="Arial" w:eastAsia="Times New Roman" w:hAnsi="Arial" w:cs="Arial"/>
          <w:sz w:val="20"/>
          <w:szCs w:val="20"/>
        </w:rPr>
        <w:t>Furthermore, honesty means being trustworthy, loyal, fair, and sincere.</w:t>
      </w:r>
      <w:r w:rsidRPr="007C72D4">
        <w:rPr>
          <w:rFonts w:ascii="Arial" w:hAnsi="Arial" w:cs="Arial"/>
          <w:sz w:val="20"/>
          <w:szCs w:val="20"/>
        </w:rPr>
        <w:t xml:space="preserve"> </w:t>
      </w:r>
    </w:p>
    <w:p w14:paraId="512D2D2B" w14:textId="77777777" w:rsidR="007C72D4" w:rsidRDefault="00A75C33" w:rsidP="00A75C33">
      <w:pPr>
        <w:jc w:val="both"/>
        <w:rPr>
          <w:rFonts w:ascii="Arial" w:hAnsi="Arial" w:cs="Arial"/>
          <w:sz w:val="20"/>
          <w:szCs w:val="20"/>
        </w:rPr>
      </w:pPr>
      <w:r>
        <w:rPr>
          <w:rFonts w:ascii="Arial" w:hAnsi="Arial" w:cs="Arial"/>
          <w:sz w:val="20"/>
          <w:szCs w:val="20"/>
        </w:rPr>
        <w:t xml:space="preserve">Benjamin Franklin coined the phase that “honest is the best policy”, and nowhere is this more true than in research.  </w:t>
      </w:r>
      <w:r w:rsidR="007C72D4" w:rsidRPr="007C72D4">
        <w:rPr>
          <w:rFonts w:ascii="Arial" w:hAnsi="Arial" w:cs="Arial"/>
          <w:sz w:val="20"/>
          <w:szCs w:val="20"/>
        </w:rPr>
        <w:t>In science</w:t>
      </w:r>
      <w:r w:rsidR="007C72D4">
        <w:rPr>
          <w:rFonts w:ascii="Arial" w:hAnsi="Arial" w:cs="Arial"/>
          <w:sz w:val="20"/>
          <w:szCs w:val="20"/>
        </w:rPr>
        <w:t xml:space="preserve"> or any other academic discipline</w:t>
      </w:r>
      <w:r w:rsidR="007C72D4" w:rsidRPr="007C72D4">
        <w:rPr>
          <w:rFonts w:ascii="Arial" w:hAnsi="Arial" w:cs="Arial"/>
          <w:sz w:val="20"/>
          <w:szCs w:val="20"/>
        </w:rPr>
        <w:t xml:space="preserve">, honesty is </w:t>
      </w:r>
      <w:r w:rsidR="007C72D4">
        <w:rPr>
          <w:rFonts w:ascii="Arial" w:hAnsi="Arial" w:cs="Arial"/>
          <w:sz w:val="20"/>
          <w:szCs w:val="20"/>
        </w:rPr>
        <w:t>particularly</w:t>
      </w:r>
      <w:r w:rsidR="007C72D4" w:rsidRPr="007C72D4">
        <w:rPr>
          <w:rFonts w:ascii="Arial" w:hAnsi="Arial" w:cs="Arial"/>
          <w:sz w:val="20"/>
          <w:szCs w:val="20"/>
        </w:rPr>
        <w:t xml:space="preserve"> import</w:t>
      </w:r>
      <w:r w:rsidR="007C72D4">
        <w:rPr>
          <w:rFonts w:ascii="Arial" w:hAnsi="Arial" w:cs="Arial"/>
          <w:sz w:val="20"/>
          <w:szCs w:val="20"/>
        </w:rPr>
        <w:t>a</w:t>
      </w:r>
      <w:r w:rsidR="007C72D4" w:rsidRPr="007C72D4">
        <w:rPr>
          <w:rFonts w:ascii="Arial" w:hAnsi="Arial" w:cs="Arial"/>
          <w:sz w:val="20"/>
          <w:szCs w:val="20"/>
        </w:rPr>
        <w:t>nt</w:t>
      </w:r>
      <w:r w:rsidR="007C72D4">
        <w:rPr>
          <w:rFonts w:ascii="Arial" w:hAnsi="Arial" w:cs="Arial"/>
          <w:sz w:val="20"/>
          <w:szCs w:val="20"/>
        </w:rPr>
        <w:t xml:space="preserve">, since your peers will only believe </w:t>
      </w:r>
      <w:r w:rsidR="003C2EDD">
        <w:rPr>
          <w:rFonts w:ascii="Arial" w:hAnsi="Arial" w:cs="Arial"/>
          <w:sz w:val="20"/>
          <w:szCs w:val="20"/>
        </w:rPr>
        <w:t xml:space="preserve">your results and conclusions if they trust </w:t>
      </w:r>
      <w:r w:rsidR="003C2EDD" w:rsidRPr="00A75C33">
        <w:rPr>
          <w:rFonts w:ascii="Arial" w:hAnsi="Arial" w:cs="Arial"/>
          <w:sz w:val="20"/>
          <w:szCs w:val="20"/>
        </w:rPr>
        <w:t>you</w:t>
      </w:r>
      <w:r w:rsidR="003C2EDD">
        <w:rPr>
          <w:rFonts w:ascii="Arial" w:hAnsi="Arial" w:cs="Arial"/>
          <w:sz w:val="20"/>
          <w:szCs w:val="20"/>
        </w:rPr>
        <w:t xml:space="preserve"> as a researcher.  Therefore, the way to earn and maintain this trust is to always be forthright about what you did when reporting your methods, be clear about your findings when reporting your results, acknowledge the limitations of your study when drawing your conclusions, and properly cite the work of others when you borrow their methods or reference their ideas.</w:t>
      </w:r>
    </w:p>
    <w:p w14:paraId="4D2AADAD" w14:textId="74272EA1" w:rsidR="003C2EDD" w:rsidRDefault="003C2EDD" w:rsidP="00A75C33">
      <w:pPr>
        <w:jc w:val="both"/>
        <w:rPr>
          <w:rFonts w:ascii="Arial" w:hAnsi="Arial" w:cs="Arial"/>
          <w:sz w:val="20"/>
          <w:szCs w:val="20"/>
        </w:rPr>
      </w:pPr>
      <w:r>
        <w:rPr>
          <w:rFonts w:ascii="Arial" w:hAnsi="Arial" w:cs="Arial"/>
          <w:sz w:val="20"/>
          <w:szCs w:val="20"/>
        </w:rPr>
        <w:t>With increasing pressure to publish</w:t>
      </w:r>
      <w:r w:rsidR="00A75C33">
        <w:rPr>
          <w:rFonts w:ascii="Arial" w:hAnsi="Arial" w:cs="Arial"/>
          <w:sz w:val="20"/>
          <w:szCs w:val="20"/>
        </w:rPr>
        <w:t xml:space="preserve"> more papers and in higher </w:t>
      </w:r>
      <w:r>
        <w:rPr>
          <w:rFonts w:ascii="Arial" w:hAnsi="Arial" w:cs="Arial"/>
          <w:sz w:val="20"/>
          <w:szCs w:val="20"/>
        </w:rPr>
        <w:t xml:space="preserve">impact journals, </w:t>
      </w:r>
      <w:r w:rsidR="00C91655">
        <w:rPr>
          <w:rFonts w:ascii="Arial" w:hAnsi="Arial" w:cs="Arial"/>
          <w:sz w:val="20"/>
          <w:szCs w:val="20"/>
        </w:rPr>
        <w:t>there have</w:t>
      </w:r>
      <w:r>
        <w:rPr>
          <w:rFonts w:ascii="Arial" w:hAnsi="Arial" w:cs="Arial"/>
          <w:sz w:val="20"/>
          <w:szCs w:val="20"/>
        </w:rPr>
        <w:t xml:space="preserve"> been a growing number of </w:t>
      </w:r>
      <w:proofErr w:type="gramStart"/>
      <w:r w:rsidR="00A75C33">
        <w:rPr>
          <w:rFonts w:ascii="Arial" w:hAnsi="Arial" w:cs="Arial"/>
          <w:sz w:val="20"/>
          <w:szCs w:val="20"/>
        </w:rPr>
        <w:t>highly-publicized</w:t>
      </w:r>
      <w:proofErr w:type="gramEnd"/>
      <w:r w:rsidR="00A75C33">
        <w:rPr>
          <w:rFonts w:ascii="Arial" w:hAnsi="Arial" w:cs="Arial"/>
          <w:sz w:val="20"/>
          <w:szCs w:val="20"/>
        </w:rPr>
        <w:t xml:space="preserve"> </w:t>
      </w:r>
      <w:r>
        <w:rPr>
          <w:rFonts w:ascii="Arial" w:hAnsi="Arial" w:cs="Arial"/>
          <w:sz w:val="20"/>
          <w:szCs w:val="20"/>
        </w:rPr>
        <w:t xml:space="preserve">cases involving academic dishonesty.  Therefore, although it should go without saying: </w:t>
      </w:r>
      <w:r w:rsidRPr="00A75C33">
        <w:rPr>
          <w:rFonts w:ascii="Arial" w:hAnsi="Arial" w:cs="Arial"/>
          <w:i/>
          <w:sz w:val="20"/>
          <w:szCs w:val="20"/>
          <w:u w:val="single"/>
        </w:rPr>
        <w:t>any instances of cheating;</w:t>
      </w:r>
      <w:r w:rsidR="00A75C33" w:rsidRPr="00A75C33">
        <w:rPr>
          <w:rFonts w:ascii="Arial" w:hAnsi="Arial" w:cs="Arial"/>
          <w:i/>
          <w:sz w:val="20"/>
          <w:szCs w:val="20"/>
          <w:u w:val="single"/>
        </w:rPr>
        <w:t xml:space="preserve"> plagiarism; data falsification, tampering, or </w:t>
      </w:r>
      <w:r w:rsidRPr="00A75C33">
        <w:rPr>
          <w:rFonts w:ascii="Arial" w:hAnsi="Arial" w:cs="Arial"/>
          <w:i/>
          <w:sz w:val="20"/>
          <w:szCs w:val="20"/>
          <w:u w:val="single"/>
        </w:rPr>
        <w:t>manipulation</w:t>
      </w:r>
      <w:r w:rsidR="00A75C33" w:rsidRPr="00A75C33">
        <w:rPr>
          <w:rFonts w:ascii="Arial" w:hAnsi="Arial" w:cs="Arial"/>
          <w:i/>
          <w:sz w:val="20"/>
          <w:szCs w:val="20"/>
          <w:u w:val="single"/>
        </w:rPr>
        <w:t xml:space="preserve">; or any other form of academic dishonesty will </w:t>
      </w:r>
      <w:r w:rsidR="00016AA9">
        <w:rPr>
          <w:rFonts w:ascii="Arial" w:hAnsi="Arial" w:cs="Arial"/>
          <w:i/>
          <w:sz w:val="20"/>
          <w:szCs w:val="20"/>
          <w:u w:val="single"/>
        </w:rPr>
        <w:t xml:space="preserve">not be tolerated, </w:t>
      </w:r>
      <w:r w:rsidR="001914FC">
        <w:rPr>
          <w:rFonts w:ascii="Arial" w:hAnsi="Arial" w:cs="Arial"/>
          <w:i/>
          <w:sz w:val="20"/>
          <w:szCs w:val="20"/>
          <w:u w:val="single"/>
        </w:rPr>
        <w:t>and will result in severe consequences</w:t>
      </w:r>
      <w:bookmarkStart w:id="0" w:name="_GoBack"/>
      <w:bookmarkEnd w:id="0"/>
      <w:r w:rsidR="001914FC" w:rsidRPr="001914FC">
        <w:rPr>
          <w:rFonts w:ascii="Arial" w:hAnsi="Arial" w:cs="Arial"/>
          <w:i/>
          <w:sz w:val="20"/>
          <w:szCs w:val="20"/>
        </w:rPr>
        <w:t>.</w:t>
      </w:r>
    </w:p>
    <w:p w14:paraId="5C8CCF19" w14:textId="77777777" w:rsidR="002267BD" w:rsidRPr="006907D5" w:rsidRDefault="00C91655" w:rsidP="002267BD">
      <w:pPr>
        <w:jc w:val="both"/>
        <w:rPr>
          <w:rFonts w:ascii="Arial" w:hAnsi="Arial" w:cs="Arial"/>
          <w:b/>
          <w:sz w:val="20"/>
          <w:szCs w:val="20"/>
        </w:rPr>
      </w:pPr>
      <w:r w:rsidRPr="006907D5">
        <w:rPr>
          <w:rFonts w:ascii="Arial" w:hAnsi="Arial" w:cs="Arial"/>
          <w:b/>
          <w:sz w:val="20"/>
          <w:szCs w:val="20"/>
        </w:rPr>
        <w:t xml:space="preserve">If you are unsure </w:t>
      </w:r>
      <w:r w:rsidR="00A75C33" w:rsidRPr="006907D5">
        <w:rPr>
          <w:rFonts w:ascii="Arial" w:hAnsi="Arial" w:cs="Arial"/>
          <w:b/>
          <w:sz w:val="20"/>
          <w:szCs w:val="20"/>
        </w:rPr>
        <w:t>about anyth</w:t>
      </w:r>
      <w:r w:rsidRPr="006907D5">
        <w:rPr>
          <w:rFonts w:ascii="Arial" w:hAnsi="Arial" w:cs="Arial"/>
          <w:b/>
          <w:sz w:val="20"/>
          <w:szCs w:val="20"/>
        </w:rPr>
        <w:t>ing – e.g., whether or not to cite a paper, remove an “outlier” from your data, etc. – please ask!!!</w:t>
      </w:r>
      <w:r w:rsidR="00A75C33" w:rsidRPr="006907D5">
        <w:rPr>
          <w:rFonts w:ascii="Arial" w:hAnsi="Arial" w:cs="Arial"/>
          <w:b/>
          <w:sz w:val="20"/>
          <w:szCs w:val="20"/>
        </w:rPr>
        <w:t xml:space="preserve"> </w:t>
      </w:r>
    </w:p>
    <w:p w14:paraId="20F1E9BF" w14:textId="77777777" w:rsidR="002267BD" w:rsidRDefault="002267BD" w:rsidP="002267BD">
      <w:pPr>
        <w:jc w:val="both"/>
        <w:rPr>
          <w:rFonts w:ascii="Arial" w:hAnsi="Arial" w:cs="Arial"/>
          <w:b/>
          <w:sz w:val="20"/>
          <w:szCs w:val="20"/>
        </w:rPr>
      </w:pPr>
    </w:p>
    <w:p w14:paraId="29A84FC7" w14:textId="3EF6BD8C" w:rsidR="005972A0" w:rsidRDefault="002267BD" w:rsidP="005972A0">
      <w:pPr>
        <w:jc w:val="both"/>
        <w:rPr>
          <w:rFonts w:ascii="Arial" w:hAnsi="Arial"/>
          <w:sz w:val="20"/>
          <w:szCs w:val="20"/>
        </w:rPr>
      </w:pPr>
      <w:r>
        <w:rPr>
          <w:rFonts w:ascii="Arial" w:hAnsi="Arial"/>
          <w:b/>
          <w:sz w:val="20"/>
          <w:szCs w:val="20"/>
          <w:u w:val="single"/>
        </w:rPr>
        <w:t>Authorship</w:t>
      </w:r>
      <w:r>
        <w:rPr>
          <w:rFonts w:ascii="Arial" w:hAnsi="Arial"/>
          <w:b/>
          <w:sz w:val="20"/>
          <w:szCs w:val="20"/>
        </w:rPr>
        <w:t xml:space="preserve">:  </w:t>
      </w:r>
      <w:r w:rsidR="003853F2">
        <w:rPr>
          <w:rFonts w:ascii="Arial" w:hAnsi="Arial"/>
          <w:sz w:val="20"/>
          <w:szCs w:val="20"/>
        </w:rPr>
        <w:t xml:space="preserve">Single-authored </w:t>
      </w:r>
      <w:r w:rsidR="007978AC">
        <w:rPr>
          <w:rFonts w:ascii="Arial" w:hAnsi="Arial"/>
          <w:sz w:val="20"/>
          <w:szCs w:val="20"/>
        </w:rPr>
        <w:t xml:space="preserve">peer-reviewed </w:t>
      </w:r>
      <w:r w:rsidR="003853F2">
        <w:rPr>
          <w:rFonts w:ascii="Arial" w:hAnsi="Arial"/>
          <w:sz w:val="20"/>
          <w:szCs w:val="20"/>
        </w:rPr>
        <w:t>publications are becoming increasingly rare, e</w:t>
      </w:r>
      <w:r w:rsidR="00A100D7">
        <w:rPr>
          <w:rFonts w:ascii="Arial" w:hAnsi="Arial"/>
          <w:sz w:val="20"/>
          <w:szCs w:val="20"/>
        </w:rPr>
        <w:t xml:space="preserve">specially in </w:t>
      </w:r>
      <w:r w:rsidR="003853F2">
        <w:rPr>
          <w:rFonts w:ascii="Arial" w:hAnsi="Arial"/>
          <w:sz w:val="20"/>
          <w:szCs w:val="20"/>
        </w:rPr>
        <w:t>inter</w:t>
      </w:r>
      <w:r w:rsidR="00A100D7">
        <w:rPr>
          <w:rFonts w:ascii="Arial" w:hAnsi="Arial"/>
          <w:sz w:val="20"/>
          <w:szCs w:val="20"/>
        </w:rPr>
        <w:t xml:space="preserve">disciplinary </w:t>
      </w:r>
      <w:r w:rsidR="003853F2">
        <w:rPr>
          <w:rFonts w:ascii="Arial" w:hAnsi="Arial"/>
          <w:sz w:val="20"/>
          <w:szCs w:val="20"/>
        </w:rPr>
        <w:t>fields</w:t>
      </w:r>
      <w:r w:rsidR="00A100D7">
        <w:rPr>
          <w:rFonts w:ascii="Arial" w:hAnsi="Arial"/>
          <w:sz w:val="20"/>
          <w:szCs w:val="20"/>
        </w:rPr>
        <w:t xml:space="preserve"> like Biomedic</w:t>
      </w:r>
      <w:r w:rsidR="003853F2">
        <w:rPr>
          <w:rFonts w:ascii="Arial" w:hAnsi="Arial"/>
          <w:sz w:val="20"/>
          <w:szCs w:val="20"/>
        </w:rPr>
        <w:t xml:space="preserve">al Engineering </w:t>
      </w:r>
      <w:r w:rsidR="007978AC">
        <w:rPr>
          <w:rFonts w:ascii="Arial" w:hAnsi="Arial"/>
          <w:sz w:val="20"/>
          <w:szCs w:val="20"/>
        </w:rPr>
        <w:t>or</w:t>
      </w:r>
      <w:r w:rsidR="003853F2">
        <w:rPr>
          <w:rFonts w:ascii="Arial" w:hAnsi="Arial"/>
          <w:sz w:val="20"/>
          <w:szCs w:val="20"/>
        </w:rPr>
        <w:t xml:space="preserve"> Neuroscience</w:t>
      </w:r>
      <w:r w:rsidR="00A100D7">
        <w:rPr>
          <w:rFonts w:ascii="Arial" w:hAnsi="Arial"/>
          <w:sz w:val="20"/>
          <w:szCs w:val="20"/>
        </w:rPr>
        <w:t xml:space="preserve">.  However, here are </w:t>
      </w:r>
      <w:r w:rsidR="005173A7">
        <w:rPr>
          <w:rFonts w:ascii="Arial" w:hAnsi="Arial"/>
          <w:sz w:val="20"/>
          <w:szCs w:val="20"/>
        </w:rPr>
        <w:t xml:space="preserve">some of </w:t>
      </w:r>
      <w:r w:rsidR="00A100D7">
        <w:rPr>
          <w:rFonts w:ascii="Arial" w:hAnsi="Arial"/>
          <w:sz w:val="20"/>
          <w:szCs w:val="20"/>
        </w:rPr>
        <w:t>my thoughts on how authorship/co-authorship will be established in my lab, and how authorship order will be determined.</w:t>
      </w:r>
      <w:r w:rsidR="005662D6">
        <w:rPr>
          <w:rFonts w:ascii="Arial" w:hAnsi="Arial"/>
          <w:sz w:val="20"/>
          <w:szCs w:val="20"/>
        </w:rPr>
        <w:t xml:space="preserve">  Please note that I always suggest that authorship and author order are discussed early on in each project (and certainly before the manuscript writing process), as this will help to establish the roles and responsibilities of each individual.</w:t>
      </w:r>
    </w:p>
    <w:p w14:paraId="409DE285" w14:textId="36CB9718" w:rsidR="005173A7" w:rsidRDefault="005173A7" w:rsidP="005972A0">
      <w:pPr>
        <w:jc w:val="both"/>
        <w:rPr>
          <w:rFonts w:ascii="Arial" w:hAnsi="Arial"/>
          <w:sz w:val="20"/>
          <w:szCs w:val="20"/>
        </w:rPr>
      </w:pPr>
      <w:r>
        <w:rPr>
          <w:rFonts w:ascii="Arial" w:hAnsi="Arial"/>
          <w:sz w:val="20"/>
          <w:szCs w:val="20"/>
        </w:rPr>
        <w:t>First Author: This is typically the person who does most of the work (i.e., experimental design, data acquisition, data analysis, etc.) and the bulk of the manuscript writing.  In rare cases, where the workload is evenly divided and both individuals have made substan</w:t>
      </w:r>
      <w:r w:rsidR="005662D6">
        <w:rPr>
          <w:rFonts w:ascii="Arial" w:hAnsi="Arial"/>
          <w:sz w:val="20"/>
          <w:szCs w:val="20"/>
        </w:rPr>
        <w:t>tial experimental and writing contributions</w:t>
      </w:r>
      <w:r>
        <w:rPr>
          <w:rFonts w:ascii="Arial" w:hAnsi="Arial"/>
          <w:sz w:val="20"/>
          <w:szCs w:val="20"/>
        </w:rPr>
        <w:t xml:space="preserve">, co-first authorship </w:t>
      </w:r>
      <w:r w:rsidR="005662D6">
        <w:rPr>
          <w:rFonts w:ascii="Arial" w:hAnsi="Arial"/>
          <w:sz w:val="20"/>
          <w:szCs w:val="20"/>
        </w:rPr>
        <w:t xml:space="preserve">is </w:t>
      </w:r>
      <w:r>
        <w:rPr>
          <w:rFonts w:ascii="Arial" w:hAnsi="Arial"/>
          <w:sz w:val="20"/>
          <w:szCs w:val="20"/>
        </w:rPr>
        <w:t>possible.</w:t>
      </w:r>
    </w:p>
    <w:p w14:paraId="7E953C55" w14:textId="4D26BF63" w:rsidR="005662D6" w:rsidRDefault="005662D6" w:rsidP="005972A0">
      <w:pPr>
        <w:jc w:val="both"/>
        <w:rPr>
          <w:rFonts w:ascii="Arial" w:hAnsi="Arial"/>
          <w:sz w:val="20"/>
          <w:szCs w:val="20"/>
        </w:rPr>
      </w:pPr>
      <w:r>
        <w:rPr>
          <w:rFonts w:ascii="Arial" w:hAnsi="Arial"/>
          <w:sz w:val="20"/>
          <w:szCs w:val="20"/>
        </w:rPr>
        <w:t>Corresponding Author:  This is usually the person who is in charge of the project (i.e., project management and the other “big picture” stuff), and often times is the one who secured funding and ethics approval to perform the research in the first place.  In most cases where a trainee is the first author, the principal investigator (</w:t>
      </w:r>
      <w:r w:rsidR="00730FCF">
        <w:rPr>
          <w:rFonts w:ascii="Arial" w:hAnsi="Arial"/>
          <w:sz w:val="20"/>
          <w:szCs w:val="20"/>
        </w:rPr>
        <w:t>PI</w:t>
      </w:r>
      <w:r>
        <w:rPr>
          <w:rFonts w:ascii="Arial" w:hAnsi="Arial"/>
          <w:sz w:val="20"/>
          <w:szCs w:val="20"/>
        </w:rPr>
        <w:t xml:space="preserve">) will almost always be the </w:t>
      </w:r>
      <w:r w:rsidR="00730FCF">
        <w:rPr>
          <w:rFonts w:ascii="Arial" w:hAnsi="Arial"/>
          <w:sz w:val="20"/>
          <w:szCs w:val="20"/>
        </w:rPr>
        <w:t xml:space="preserve">last and </w:t>
      </w:r>
      <w:r>
        <w:rPr>
          <w:rFonts w:ascii="Arial" w:hAnsi="Arial"/>
          <w:sz w:val="20"/>
          <w:szCs w:val="20"/>
        </w:rPr>
        <w:t>corresponding author.</w:t>
      </w:r>
      <w:r w:rsidR="00730FCF">
        <w:rPr>
          <w:rFonts w:ascii="Arial" w:hAnsi="Arial"/>
          <w:sz w:val="20"/>
          <w:szCs w:val="20"/>
        </w:rPr>
        <w:t xml:space="preserve">  Again, assigning corresponding authorship</w:t>
      </w:r>
      <w:r>
        <w:rPr>
          <w:rFonts w:ascii="Arial" w:hAnsi="Arial"/>
          <w:sz w:val="20"/>
          <w:szCs w:val="20"/>
        </w:rPr>
        <w:t xml:space="preserve"> </w:t>
      </w:r>
      <w:r w:rsidR="00730FCF">
        <w:rPr>
          <w:rFonts w:ascii="Arial" w:hAnsi="Arial"/>
          <w:sz w:val="20"/>
          <w:szCs w:val="20"/>
        </w:rPr>
        <w:t>is usually pretty straightforward; however, in certain cases involving co-supervision and/or collaboration between multiple PIs, it may be necessary to assign multiple corresponding authors (although this should be discussed right from the earliest stages).</w:t>
      </w:r>
      <w:r>
        <w:rPr>
          <w:rFonts w:ascii="Arial" w:hAnsi="Arial"/>
          <w:sz w:val="20"/>
          <w:szCs w:val="20"/>
        </w:rPr>
        <w:t xml:space="preserve">  </w:t>
      </w:r>
      <w:r w:rsidR="00730FCF">
        <w:rPr>
          <w:rFonts w:ascii="Arial" w:hAnsi="Arial"/>
          <w:sz w:val="20"/>
          <w:szCs w:val="20"/>
        </w:rPr>
        <w:t xml:space="preserve">Also note that any manuscript submitted from our lab </w:t>
      </w:r>
      <w:r w:rsidR="00730FCF" w:rsidRPr="00730FCF">
        <w:rPr>
          <w:rFonts w:ascii="Arial" w:hAnsi="Arial"/>
          <w:sz w:val="20"/>
          <w:szCs w:val="20"/>
          <w:u w:val="single"/>
        </w:rPr>
        <w:t>MUST</w:t>
      </w:r>
      <w:r w:rsidR="00730FCF">
        <w:rPr>
          <w:rFonts w:ascii="Arial" w:hAnsi="Arial"/>
          <w:sz w:val="20"/>
          <w:szCs w:val="20"/>
        </w:rPr>
        <w:t xml:space="preserve"> have been reviewed and approved for submission by the PI (Chase Figley), who will almost always be the corresponding author. </w:t>
      </w:r>
    </w:p>
    <w:p w14:paraId="395FDAF9" w14:textId="77777777" w:rsidR="00D10802" w:rsidRDefault="005662D6" w:rsidP="005972A0">
      <w:pPr>
        <w:jc w:val="both"/>
        <w:rPr>
          <w:rFonts w:ascii="Arial" w:hAnsi="Arial"/>
          <w:sz w:val="20"/>
          <w:szCs w:val="20"/>
        </w:rPr>
      </w:pPr>
      <w:r>
        <w:rPr>
          <w:rFonts w:ascii="Arial" w:hAnsi="Arial"/>
          <w:sz w:val="20"/>
          <w:szCs w:val="20"/>
        </w:rPr>
        <w:t>Middle Author</w:t>
      </w:r>
      <w:r w:rsidR="00730FCF">
        <w:rPr>
          <w:rFonts w:ascii="Arial" w:hAnsi="Arial"/>
          <w:sz w:val="20"/>
          <w:szCs w:val="20"/>
        </w:rPr>
        <w:t>(s)</w:t>
      </w:r>
      <w:r>
        <w:rPr>
          <w:rFonts w:ascii="Arial" w:hAnsi="Arial"/>
          <w:sz w:val="20"/>
          <w:szCs w:val="20"/>
        </w:rPr>
        <w:t xml:space="preserve">:  </w:t>
      </w:r>
      <w:r w:rsidR="00730FCF">
        <w:rPr>
          <w:rFonts w:ascii="Arial" w:hAnsi="Arial"/>
          <w:sz w:val="20"/>
          <w:szCs w:val="20"/>
        </w:rPr>
        <w:t xml:space="preserve">Establishing </w:t>
      </w:r>
      <w:r w:rsidR="00D35F19">
        <w:rPr>
          <w:rFonts w:ascii="Arial" w:hAnsi="Arial"/>
          <w:sz w:val="20"/>
          <w:szCs w:val="20"/>
        </w:rPr>
        <w:t xml:space="preserve">middle authorship is sometimes tricky, and this is where different labs have different policies.  At the time of this writing, our lab policy is that middle authors </w:t>
      </w:r>
      <w:r w:rsidR="00D35F19" w:rsidRPr="00D35F19">
        <w:rPr>
          <w:rFonts w:ascii="Arial" w:hAnsi="Arial"/>
          <w:sz w:val="20"/>
          <w:szCs w:val="20"/>
          <w:u w:val="single"/>
        </w:rPr>
        <w:t>MUST</w:t>
      </w:r>
      <w:r w:rsidR="00D35F19">
        <w:rPr>
          <w:rFonts w:ascii="Arial" w:hAnsi="Arial"/>
          <w:sz w:val="20"/>
          <w:szCs w:val="20"/>
        </w:rPr>
        <w:t xml:space="preserve"> have contributed substantively to multiple aspects of the project.  That is to say that they must have contributed </w:t>
      </w:r>
      <w:r w:rsidR="00D35F19" w:rsidRPr="00E20677">
        <w:rPr>
          <w:rFonts w:ascii="Arial" w:hAnsi="Arial"/>
          <w:sz w:val="20"/>
          <w:szCs w:val="20"/>
          <w:u w:val="single"/>
        </w:rPr>
        <w:t>significantly</w:t>
      </w:r>
      <w:r w:rsidR="00D35F19">
        <w:rPr>
          <w:rFonts w:ascii="Arial" w:hAnsi="Arial"/>
          <w:sz w:val="20"/>
          <w:szCs w:val="20"/>
        </w:rPr>
        <w:t xml:space="preserve"> and </w:t>
      </w:r>
      <w:r w:rsidR="00D35F19" w:rsidRPr="00E20677">
        <w:rPr>
          <w:rFonts w:ascii="Arial" w:hAnsi="Arial"/>
          <w:sz w:val="20"/>
          <w:szCs w:val="20"/>
          <w:u w:val="single"/>
        </w:rPr>
        <w:t>at a high level</w:t>
      </w:r>
      <w:r>
        <w:rPr>
          <w:rFonts w:ascii="Arial" w:hAnsi="Arial"/>
          <w:sz w:val="20"/>
          <w:szCs w:val="20"/>
        </w:rPr>
        <w:t xml:space="preserve"> </w:t>
      </w:r>
      <w:r w:rsidR="00D35F19">
        <w:rPr>
          <w:rFonts w:ascii="Arial" w:hAnsi="Arial"/>
          <w:sz w:val="20"/>
          <w:szCs w:val="20"/>
        </w:rPr>
        <w:t xml:space="preserve">to </w:t>
      </w:r>
      <w:r w:rsidR="00D35F19" w:rsidRPr="00E20677">
        <w:rPr>
          <w:rFonts w:ascii="Arial" w:hAnsi="Arial"/>
          <w:sz w:val="20"/>
          <w:szCs w:val="20"/>
          <w:u w:val="single"/>
        </w:rPr>
        <w:t>two or more</w:t>
      </w:r>
      <w:r w:rsidR="00D35F19">
        <w:rPr>
          <w:rFonts w:ascii="Arial" w:hAnsi="Arial"/>
          <w:sz w:val="20"/>
          <w:szCs w:val="20"/>
        </w:rPr>
        <w:t xml:space="preserve"> of the following components: experimental design, data acquisition, data analysis, figure preparation, and/or manuscript writing.</w:t>
      </w:r>
      <w:r w:rsidR="00E20677">
        <w:rPr>
          <w:rFonts w:ascii="Arial" w:hAnsi="Arial"/>
          <w:sz w:val="20"/>
          <w:szCs w:val="20"/>
        </w:rPr>
        <w:t xml:space="preserve">  By “significantly”, I mean that they must have spent a lot of time and effort doing things that were directly related to the project, and would </w:t>
      </w:r>
      <w:r w:rsidR="00D10802">
        <w:rPr>
          <w:rFonts w:ascii="Arial" w:hAnsi="Arial"/>
          <w:sz w:val="20"/>
          <w:szCs w:val="20"/>
        </w:rPr>
        <w:t xml:space="preserve">have </w:t>
      </w:r>
      <w:r w:rsidR="00E20677">
        <w:rPr>
          <w:rFonts w:ascii="Arial" w:hAnsi="Arial"/>
          <w:sz w:val="20"/>
          <w:szCs w:val="20"/>
        </w:rPr>
        <w:t xml:space="preserve">otherwise </w:t>
      </w:r>
      <w:r w:rsidR="00D10802">
        <w:rPr>
          <w:rFonts w:ascii="Arial" w:hAnsi="Arial"/>
          <w:sz w:val="20"/>
          <w:szCs w:val="20"/>
        </w:rPr>
        <w:t xml:space="preserve">needed </w:t>
      </w:r>
      <w:r w:rsidR="00E20677">
        <w:rPr>
          <w:rFonts w:ascii="Arial" w:hAnsi="Arial"/>
          <w:sz w:val="20"/>
          <w:szCs w:val="20"/>
        </w:rPr>
        <w:t xml:space="preserve">to </w:t>
      </w:r>
      <w:r w:rsidR="00D10802">
        <w:rPr>
          <w:rFonts w:ascii="Arial" w:hAnsi="Arial"/>
          <w:sz w:val="20"/>
          <w:szCs w:val="20"/>
        </w:rPr>
        <w:t>be</w:t>
      </w:r>
      <w:r w:rsidR="00E20677">
        <w:rPr>
          <w:rFonts w:ascii="Arial" w:hAnsi="Arial"/>
          <w:sz w:val="20"/>
          <w:szCs w:val="20"/>
        </w:rPr>
        <w:t xml:space="preserve"> done by the first author.  “At a high level” means that these are tasks that could not have been done by a machine, computer program or monkey (even a well trained one) – they must have involved a sufficient degree of thinking, preparation and responsibility.  And “two or more” </w:t>
      </w:r>
      <w:r w:rsidR="00D10802">
        <w:rPr>
          <w:rFonts w:ascii="Arial" w:hAnsi="Arial"/>
          <w:sz w:val="20"/>
          <w:szCs w:val="20"/>
        </w:rPr>
        <w:t xml:space="preserve">simply </w:t>
      </w:r>
      <w:r w:rsidR="00E20677">
        <w:rPr>
          <w:rFonts w:ascii="Arial" w:hAnsi="Arial"/>
          <w:sz w:val="20"/>
          <w:szCs w:val="20"/>
        </w:rPr>
        <w:t>means that their involvement must have been multifaceted</w:t>
      </w:r>
      <w:r w:rsidR="00D10802">
        <w:rPr>
          <w:rFonts w:ascii="Arial" w:hAnsi="Arial"/>
          <w:sz w:val="20"/>
          <w:szCs w:val="20"/>
        </w:rPr>
        <w:t>,</w:t>
      </w:r>
      <w:r w:rsidR="00E20677">
        <w:rPr>
          <w:rFonts w:ascii="Arial" w:hAnsi="Arial"/>
          <w:sz w:val="20"/>
          <w:szCs w:val="20"/>
        </w:rPr>
        <w:t xml:space="preserve"> spanning several phases of the project.  </w:t>
      </w:r>
    </w:p>
    <w:p w14:paraId="14CFED86" w14:textId="296CA66F" w:rsidR="005662D6" w:rsidRPr="006907D5" w:rsidRDefault="00D10802" w:rsidP="005972A0">
      <w:pPr>
        <w:jc w:val="both"/>
        <w:rPr>
          <w:rFonts w:ascii="Arial" w:hAnsi="Arial" w:cs="Arial"/>
          <w:b/>
          <w:sz w:val="20"/>
          <w:szCs w:val="20"/>
        </w:rPr>
      </w:pPr>
      <w:r>
        <w:rPr>
          <w:rFonts w:ascii="Arial" w:hAnsi="Arial"/>
          <w:sz w:val="20"/>
          <w:szCs w:val="20"/>
        </w:rPr>
        <w:lastRenderedPageBreak/>
        <w:t>I am a huge proponent of collaborations and co-authorship, and t</w:t>
      </w:r>
      <w:r w:rsidR="00E20677">
        <w:rPr>
          <w:rFonts w:ascii="Arial" w:hAnsi="Arial"/>
          <w:sz w:val="20"/>
          <w:szCs w:val="20"/>
        </w:rPr>
        <w:t>hese guidelines are meant to give credit where cred</w:t>
      </w:r>
      <w:r>
        <w:rPr>
          <w:rFonts w:ascii="Arial" w:hAnsi="Arial"/>
          <w:sz w:val="20"/>
          <w:szCs w:val="20"/>
        </w:rPr>
        <w:t>it is due.  However, they are also in place to exclude people from co-authorship unless they have earned it and to avoid people feeling bullied into adding an author who didn’t pull their weight.</w:t>
      </w:r>
    </w:p>
    <w:p w14:paraId="39094D00" w14:textId="77777777" w:rsidR="005972A0" w:rsidRDefault="005972A0" w:rsidP="005972A0">
      <w:pPr>
        <w:jc w:val="both"/>
        <w:rPr>
          <w:rFonts w:ascii="Arial" w:hAnsi="Arial" w:cs="Arial"/>
          <w:b/>
          <w:sz w:val="20"/>
          <w:szCs w:val="20"/>
        </w:rPr>
      </w:pPr>
    </w:p>
    <w:p w14:paraId="03BA73EE" w14:textId="0C5F7E49" w:rsidR="00F41570" w:rsidRDefault="005972A0" w:rsidP="005972A0">
      <w:pPr>
        <w:jc w:val="both"/>
        <w:rPr>
          <w:rFonts w:ascii="Arial" w:hAnsi="Arial"/>
          <w:sz w:val="20"/>
          <w:szCs w:val="20"/>
        </w:rPr>
      </w:pPr>
      <w:r>
        <w:rPr>
          <w:rFonts w:ascii="Arial" w:hAnsi="Arial"/>
          <w:b/>
          <w:sz w:val="20"/>
          <w:szCs w:val="20"/>
          <w:u w:val="single"/>
        </w:rPr>
        <w:t>Conference Travel</w:t>
      </w:r>
      <w:r>
        <w:rPr>
          <w:rFonts w:ascii="Arial" w:hAnsi="Arial"/>
          <w:b/>
          <w:sz w:val="20"/>
          <w:szCs w:val="20"/>
        </w:rPr>
        <w:t xml:space="preserve">:  </w:t>
      </w:r>
      <w:r w:rsidR="00B37CAB" w:rsidRPr="00B37CAB">
        <w:rPr>
          <w:rFonts w:ascii="Arial" w:hAnsi="Arial"/>
          <w:sz w:val="20"/>
          <w:szCs w:val="20"/>
        </w:rPr>
        <w:t xml:space="preserve">I firmly </w:t>
      </w:r>
      <w:r w:rsidR="00B37CAB">
        <w:rPr>
          <w:rFonts w:ascii="Arial" w:hAnsi="Arial"/>
          <w:sz w:val="20"/>
          <w:szCs w:val="20"/>
        </w:rPr>
        <w:t>believe that p</w:t>
      </w:r>
      <w:r w:rsidR="00B37CAB" w:rsidRPr="00B37CAB">
        <w:rPr>
          <w:rFonts w:ascii="Arial" w:hAnsi="Arial"/>
          <w:sz w:val="20"/>
          <w:szCs w:val="20"/>
        </w:rPr>
        <w:t>resenting</w:t>
      </w:r>
      <w:r w:rsidR="00B37CAB">
        <w:rPr>
          <w:rFonts w:ascii="Arial" w:hAnsi="Arial"/>
          <w:sz w:val="20"/>
          <w:szCs w:val="20"/>
        </w:rPr>
        <w:t xml:space="preserve"> your work at national and international conferences is one of the best ways to meet, interact, and share ideas with your scientific peers.  Therefore, all trainees are encouraged to submit abstracts of their projects to appropriate conferences (e.g., the Society for Neuroscience Annual Meeting, The Organization for Human Brain Mapping Meeting, etc.).  </w:t>
      </w:r>
      <w:r w:rsidR="0056319E">
        <w:rPr>
          <w:rFonts w:ascii="Arial" w:hAnsi="Arial"/>
          <w:sz w:val="20"/>
          <w:szCs w:val="20"/>
        </w:rPr>
        <w:t xml:space="preserve">Before preparing an abstract, trainees should consult with the PI to make sure that the meeting represents an appropriate target audience for the project, and to discuss submission guidelines/deadlines, as well as the meeting location and dates.  </w:t>
      </w:r>
      <w:r w:rsidR="00F41570" w:rsidRPr="00F41570">
        <w:rPr>
          <w:rFonts w:ascii="Arial" w:hAnsi="Arial"/>
          <w:sz w:val="20"/>
          <w:szCs w:val="20"/>
          <w:u w:val="single"/>
        </w:rPr>
        <w:t xml:space="preserve">Many conferences offer travel scholarships/bursaries for </w:t>
      </w:r>
      <w:r w:rsidR="00F41570">
        <w:rPr>
          <w:rFonts w:ascii="Arial" w:hAnsi="Arial"/>
          <w:sz w:val="20"/>
          <w:szCs w:val="20"/>
          <w:u w:val="single"/>
        </w:rPr>
        <w:t xml:space="preserve">first author </w:t>
      </w:r>
      <w:r w:rsidR="00F41570" w:rsidRPr="00F41570">
        <w:rPr>
          <w:rFonts w:ascii="Arial" w:hAnsi="Arial"/>
          <w:sz w:val="20"/>
          <w:szCs w:val="20"/>
          <w:u w:val="single"/>
        </w:rPr>
        <w:t>trainees</w:t>
      </w:r>
      <w:r w:rsidR="00F41570">
        <w:rPr>
          <w:rFonts w:ascii="Arial" w:hAnsi="Arial"/>
          <w:sz w:val="20"/>
          <w:szCs w:val="20"/>
        </w:rPr>
        <w:t>; therefore, when reviewing the conference details, trainees should find out if these kinds of awards are offered, and discuss the application details with the PI well in advance of the application deadlines.</w:t>
      </w:r>
    </w:p>
    <w:p w14:paraId="7955A4A1" w14:textId="6A869D68" w:rsidR="00A75C33" w:rsidRPr="006907D5" w:rsidRDefault="00F41570" w:rsidP="005972A0">
      <w:pPr>
        <w:jc w:val="both"/>
        <w:rPr>
          <w:rFonts w:ascii="Arial" w:hAnsi="Arial" w:cs="Arial"/>
          <w:b/>
          <w:sz w:val="20"/>
          <w:szCs w:val="20"/>
        </w:rPr>
      </w:pPr>
      <w:r>
        <w:rPr>
          <w:rFonts w:ascii="Arial" w:hAnsi="Arial"/>
          <w:sz w:val="20"/>
          <w:szCs w:val="20"/>
        </w:rPr>
        <w:t>I</w:t>
      </w:r>
      <w:r w:rsidR="00B72906">
        <w:rPr>
          <w:rFonts w:ascii="Arial" w:hAnsi="Arial"/>
          <w:sz w:val="20"/>
          <w:szCs w:val="20"/>
        </w:rPr>
        <w:t xml:space="preserve">f an abstract is accepted, I will try my best to send </w:t>
      </w:r>
      <w:r w:rsidR="00B72906" w:rsidRPr="00F44072">
        <w:rPr>
          <w:rFonts w:ascii="Arial" w:hAnsi="Arial"/>
          <w:sz w:val="20"/>
          <w:szCs w:val="20"/>
          <w:u w:val="single"/>
        </w:rPr>
        <w:t>the first author</w:t>
      </w:r>
      <w:r w:rsidR="00B72906">
        <w:rPr>
          <w:rFonts w:ascii="Arial" w:hAnsi="Arial"/>
          <w:sz w:val="20"/>
          <w:szCs w:val="20"/>
        </w:rPr>
        <w:t xml:space="preserve"> to present </w:t>
      </w:r>
      <w:r w:rsidR="00F44072">
        <w:rPr>
          <w:rFonts w:ascii="Arial" w:hAnsi="Arial"/>
          <w:sz w:val="20"/>
          <w:szCs w:val="20"/>
        </w:rPr>
        <w:t>his or her</w:t>
      </w:r>
      <w:r w:rsidR="00B72906">
        <w:rPr>
          <w:rFonts w:ascii="Arial" w:hAnsi="Arial"/>
          <w:sz w:val="20"/>
          <w:szCs w:val="20"/>
        </w:rPr>
        <w:t xml:space="preserve"> work</w:t>
      </w:r>
      <w:r w:rsidR="0056319E">
        <w:rPr>
          <w:rFonts w:ascii="Arial" w:hAnsi="Arial"/>
          <w:sz w:val="20"/>
          <w:szCs w:val="20"/>
        </w:rPr>
        <w:t xml:space="preserve"> at the </w:t>
      </w:r>
      <w:r w:rsidR="00F44072">
        <w:rPr>
          <w:rFonts w:ascii="Arial" w:hAnsi="Arial"/>
          <w:sz w:val="20"/>
          <w:szCs w:val="20"/>
        </w:rPr>
        <w:t>conference</w:t>
      </w:r>
      <w:r w:rsidR="00B72906">
        <w:rPr>
          <w:rFonts w:ascii="Arial" w:hAnsi="Arial"/>
          <w:sz w:val="20"/>
          <w:szCs w:val="20"/>
        </w:rPr>
        <w:t xml:space="preserve">.  Note that due to the </w:t>
      </w:r>
      <w:r w:rsidR="0056319E">
        <w:rPr>
          <w:rFonts w:ascii="Arial" w:hAnsi="Arial"/>
          <w:sz w:val="20"/>
          <w:szCs w:val="20"/>
        </w:rPr>
        <w:t xml:space="preserve">substantial </w:t>
      </w:r>
      <w:r w:rsidR="00B72906">
        <w:rPr>
          <w:rFonts w:ascii="Arial" w:hAnsi="Arial"/>
          <w:sz w:val="20"/>
          <w:szCs w:val="20"/>
        </w:rPr>
        <w:t>time and cost involved</w:t>
      </w:r>
      <w:r w:rsidR="007A7311">
        <w:rPr>
          <w:rFonts w:ascii="Arial" w:hAnsi="Arial"/>
          <w:sz w:val="20"/>
          <w:szCs w:val="20"/>
        </w:rPr>
        <w:t>,</w:t>
      </w:r>
      <w:r w:rsidR="00B72906">
        <w:rPr>
          <w:rFonts w:ascii="Arial" w:hAnsi="Arial"/>
          <w:sz w:val="20"/>
          <w:szCs w:val="20"/>
        </w:rPr>
        <w:t xml:space="preserve"> this will normally be limited to </w:t>
      </w:r>
      <w:r>
        <w:rPr>
          <w:rFonts w:ascii="Arial" w:hAnsi="Arial"/>
          <w:sz w:val="20"/>
          <w:szCs w:val="20"/>
        </w:rPr>
        <w:t xml:space="preserve">a maximum of </w:t>
      </w:r>
      <w:r w:rsidR="00B72906">
        <w:rPr>
          <w:rFonts w:ascii="Arial" w:hAnsi="Arial"/>
          <w:sz w:val="20"/>
          <w:szCs w:val="20"/>
        </w:rPr>
        <w:t xml:space="preserve">one international conference per year (per trainee) and, of course, </w:t>
      </w:r>
      <w:r w:rsidR="0056319E">
        <w:rPr>
          <w:rFonts w:ascii="Arial" w:hAnsi="Arial"/>
          <w:sz w:val="20"/>
          <w:szCs w:val="20"/>
        </w:rPr>
        <w:t xml:space="preserve">will always be </w:t>
      </w:r>
      <w:r w:rsidR="00B72906">
        <w:rPr>
          <w:rFonts w:ascii="Arial" w:hAnsi="Arial"/>
          <w:sz w:val="20"/>
          <w:szCs w:val="20"/>
        </w:rPr>
        <w:t>s</w:t>
      </w:r>
      <w:r w:rsidR="00B37CAB">
        <w:rPr>
          <w:rFonts w:ascii="Arial" w:hAnsi="Arial"/>
          <w:sz w:val="20"/>
          <w:szCs w:val="20"/>
        </w:rPr>
        <w:t>ubject to financial</w:t>
      </w:r>
      <w:r w:rsidR="00B72906">
        <w:rPr>
          <w:rFonts w:ascii="Arial" w:hAnsi="Arial"/>
          <w:sz w:val="20"/>
          <w:szCs w:val="20"/>
        </w:rPr>
        <w:t xml:space="preserve"> availability.</w:t>
      </w:r>
      <w:r w:rsidR="00032C35">
        <w:rPr>
          <w:rFonts w:ascii="Arial" w:hAnsi="Arial"/>
          <w:sz w:val="20"/>
          <w:szCs w:val="20"/>
        </w:rPr>
        <w:t xml:space="preserve">  Also, for financial reasons, attendance and travel costs will</w:t>
      </w:r>
      <w:r w:rsidR="00B37CAB">
        <w:rPr>
          <w:rFonts w:ascii="Arial" w:hAnsi="Arial"/>
          <w:sz w:val="20"/>
          <w:szCs w:val="20"/>
        </w:rPr>
        <w:t xml:space="preserve"> </w:t>
      </w:r>
      <w:r w:rsidR="00032C35">
        <w:rPr>
          <w:rFonts w:ascii="Arial" w:hAnsi="Arial"/>
          <w:sz w:val="20"/>
          <w:szCs w:val="20"/>
        </w:rPr>
        <w:t xml:space="preserve">typically </w:t>
      </w:r>
      <w:r w:rsidR="00032C35" w:rsidRPr="00032C35">
        <w:rPr>
          <w:rFonts w:ascii="Arial" w:hAnsi="Arial"/>
          <w:sz w:val="20"/>
          <w:szCs w:val="20"/>
          <w:u w:val="single"/>
        </w:rPr>
        <w:t>not</w:t>
      </w:r>
      <w:r w:rsidR="00032C35">
        <w:rPr>
          <w:rFonts w:ascii="Arial" w:hAnsi="Arial"/>
          <w:sz w:val="20"/>
          <w:szCs w:val="20"/>
        </w:rPr>
        <w:t xml:space="preserve"> be subsidized for anyone other than first (presenting) authors.</w:t>
      </w:r>
    </w:p>
    <w:p w14:paraId="6599AC12" w14:textId="77777777" w:rsidR="00B41096" w:rsidRDefault="00B41096" w:rsidP="00A75C33">
      <w:pPr>
        <w:jc w:val="both"/>
        <w:rPr>
          <w:rFonts w:ascii="Arial" w:hAnsi="Arial" w:cs="Arial"/>
          <w:b/>
          <w:sz w:val="20"/>
          <w:szCs w:val="20"/>
        </w:rPr>
      </w:pPr>
    </w:p>
    <w:p w14:paraId="536B2AD8" w14:textId="4F885938" w:rsidR="00B41096" w:rsidRDefault="00E71106" w:rsidP="00A75C33">
      <w:pPr>
        <w:jc w:val="both"/>
        <w:rPr>
          <w:rFonts w:ascii="Arial" w:hAnsi="Arial"/>
          <w:sz w:val="20"/>
          <w:szCs w:val="20"/>
        </w:rPr>
      </w:pPr>
      <w:r>
        <w:rPr>
          <w:rFonts w:ascii="Arial" w:hAnsi="Arial"/>
          <w:b/>
          <w:sz w:val="20"/>
          <w:szCs w:val="20"/>
          <w:u w:val="single"/>
        </w:rPr>
        <w:t xml:space="preserve">Computer Use, </w:t>
      </w:r>
      <w:r w:rsidR="00B41096" w:rsidRPr="006907D5">
        <w:rPr>
          <w:rFonts w:ascii="Arial" w:hAnsi="Arial"/>
          <w:b/>
          <w:sz w:val="20"/>
          <w:szCs w:val="20"/>
          <w:u w:val="single"/>
        </w:rPr>
        <w:t>Data Backup and Storage of Electronic Files</w:t>
      </w:r>
      <w:r w:rsidR="00B41096">
        <w:rPr>
          <w:rFonts w:ascii="Arial" w:hAnsi="Arial"/>
          <w:b/>
          <w:sz w:val="20"/>
          <w:szCs w:val="20"/>
        </w:rPr>
        <w:t xml:space="preserve">:  </w:t>
      </w:r>
      <w:r w:rsidR="00B41096">
        <w:rPr>
          <w:rFonts w:ascii="Arial" w:hAnsi="Arial"/>
          <w:sz w:val="20"/>
          <w:szCs w:val="20"/>
        </w:rPr>
        <w:t xml:space="preserve">Upon joining the lab, you will most likely be issued your own computer </w:t>
      </w:r>
      <w:r w:rsidR="008735D1">
        <w:rPr>
          <w:rFonts w:ascii="Arial" w:hAnsi="Arial"/>
          <w:sz w:val="20"/>
          <w:szCs w:val="20"/>
        </w:rPr>
        <w:t xml:space="preserve">and an external hard drive (i.e., backup disk) </w:t>
      </w:r>
      <w:r w:rsidR="00B41096">
        <w:rPr>
          <w:rFonts w:ascii="Arial" w:hAnsi="Arial"/>
          <w:sz w:val="20"/>
          <w:szCs w:val="20"/>
        </w:rPr>
        <w:t xml:space="preserve">in order to carry out your research.  This computer is yours to use while you are a member of the lab, but is ultimately owned by The University of Manitoba.  Therefore, your system </w:t>
      </w:r>
      <w:r w:rsidR="00B41096" w:rsidRPr="00B41096">
        <w:rPr>
          <w:rFonts w:ascii="Arial" w:hAnsi="Arial"/>
          <w:sz w:val="20"/>
          <w:szCs w:val="20"/>
          <w:u w:val="single"/>
        </w:rPr>
        <w:t>must</w:t>
      </w:r>
      <w:r w:rsidR="00B41096">
        <w:rPr>
          <w:rFonts w:ascii="Arial" w:hAnsi="Arial"/>
          <w:sz w:val="20"/>
          <w:szCs w:val="20"/>
        </w:rPr>
        <w:t xml:space="preserve"> conform to some basic standards:</w:t>
      </w:r>
    </w:p>
    <w:p w14:paraId="5157876B" w14:textId="77777777" w:rsidR="00B41096" w:rsidRDefault="0065281D" w:rsidP="00B41096">
      <w:pPr>
        <w:pStyle w:val="ListParagraph"/>
        <w:numPr>
          <w:ilvl w:val="0"/>
          <w:numId w:val="1"/>
        </w:numPr>
        <w:jc w:val="both"/>
        <w:rPr>
          <w:rFonts w:ascii="Arial" w:hAnsi="Arial" w:cs="Arial"/>
          <w:sz w:val="20"/>
          <w:szCs w:val="20"/>
        </w:rPr>
      </w:pPr>
      <w:r>
        <w:rPr>
          <w:rFonts w:ascii="Arial" w:hAnsi="Arial" w:cs="Arial"/>
          <w:sz w:val="20"/>
          <w:szCs w:val="20"/>
        </w:rPr>
        <w:t xml:space="preserve">Your system </w:t>
      </w:r>
      <w:r w:rsidRPr="00B41096">
        <w:rPr>
          <w:rFonts w:ascii="Arial" w:hAnsi="Arial" w:cs="Arial"/>
          <w:sz w:val="20"/>
          <w:szCs w:val="20"/>
          <w:u w:val="single"/>
        </w:rPr>
        <w:t>must</w:t>
      </w:r>
      <w:r>
        <w:rPr>
          <w:rFonts w:ascii="Arial" w:hAnsi="Arial" w:cs="Arial"/>
          <w:sz w:val="20"/>
          <w:szCs w:val="20"/>
        </w:rPr>
        <w:t xml:space="preserve"> be password protected.</w:t>
      </w:r>
    </w:p>
    <w:p w14:paraId="25F303BE" w14:textId="77777777" w:rsidR="0065281D" w:rsidRDefault="0065281D" w:rsidP="00B41096">
      <w:pPr>
        <w:pStyle w:val="ListParagraph"/>
        <w:numPr>
          <w:ilvl w:val="0"/>
          <w:numId w:val="1"/>
        </w:numPr>
        <w:jc w:val="both"/>
        <w:rPr>
          <w:rFonts w:ascii="Arial" w:hAnsi="Arial" w:cs="Arial"/>
          <w:sz w:val="20"/>
          <w:szCs w:val="20"/>
        </w:rPr>
      </w:pPr>
      <w:r>
        <w:rPr>
          <w:rFonts w:ascii="Arial" w:hAnsi="Arial" w:cs="Arial"/>
          <w:sz w:val="20"/>
          <w:szCs w:val="20"/>
        </w:rPr>
        <w:t xml:space="preserve">If your computer contains Protected Health Information, such as identifiable MRI data, your hard drive (and any external storage devices, including USB keys) </w:t>
      </w:r>
      <w:r w:rsidRPr="00B41096">
        <w:rPr>
          <w:rFonts w:ascii="Arial" w:hAnsi="Arial" w:cs="Arial"/>
          <w:sz w:val="20"/>
          <w:szCs w:val="20"/>
          <w:u w:val="single"/>
        </w:rPr>
        <w:t>must</w:t>
      </w:r>
      <w:r>
        <w:rPr>
          <w:rFonts w:ascii="Arial" w:hAnsi="Arial" w:cs="Arial"/>
          <w:sz w:val="20"/>
          <w:szCs w:val="20"/>
        </w:rPr>
        <w:t xml:space="preserve"> be encrypted.</w:t>
      </w:r>
    </w:p>
    <w:p w14:paraId="0C55B161" w14:textId="3FDC8C26" w:rsidR="00E71106" w:rsidRDefault="00E71106" w:rsidP="00B41096">
      <w:pPr>
        <w:pStyle w:val="ListParagraph"/>
        <w:numPr>
          <w:ilvl w:val="0"/>
          <w:numId w:val="1"/>
        </w:numPr>
        <w:jc w:val="both"/>
        <w:rPr>
          <w:rFonts w:ascii="Arial" w:hAnsi="Arial" w:cs="Arial"/>
          <w:sz w:val="20"/>
          <w:szCs w:val="20"/>
        </w:rPr>
      </w:pPr>
      <w:r>
        <w:rPr>
          <w:rFonts w:ascii="Arial" w:hAnsi="Arial" w:cs="Arial"/>
          <w:sz w:val="20"/>
          <w:szCs w:val="20"/>
        </w:rPr>
        <w:t xml:space="preserve">You </w:t>
      </w:r>
      <w:r w:rsidRPr="00E71106">
        <w:rPr>
          <w:rFonts w:ascii="Arial" w:hAnsi="Arial" w:cs="Arial"/>
          <w:sz w:val="20"/>
          <w:szCs w:val="20"/>
          <w:u w:val="single"/>
        </w:rPr>
        <w:t>must</w:t>
      </w:r>
      <w:r>
        <w:rPr>
          <w:rFonts w:ascii="Arial" w:hAnsi="Arial" w:cs="Arial"/>
          <w:sz w:val="20"/>
          <w:szCs w:val="20"/>
        </w:rPr>
        <w:t xml:space="preserve"> keep all documents organized into logical, appropriately named file trees (e.g., /Users/Chase</w:t>
      </w:r>
      <w:r w:rsidRPr="00E71106">
        <w:rPr>
          <w:rFonts w:ascii="Arial" w:hAnsi="Arial" w:cs="Arial"/>
          <w:sz w:val="20"/>
          <w:szCs w:val="20"/>
        </w:rPr>
        <w:t>/MRI</w:t>
      </w:r>
      <w:r>
        <w:rPr>
          <w:rFonts w:ascii="Arial" w:hAnsi="Arial" w:cs="Arial"/>
          <w:sz w:val="20"/>
          <w:szCs w:val="20"/>
        </w:rPr>
        <w:t>_Data</w:t>
      </w:r>
      <w:r w:rsidRPr="00E71106">
        <w:rPr>
          <w:rFonts w:ascii="Arial" w:hAnsi="Arial" w:cs="Arial"/>
          <w:sz w:val="20"/>
          <w:szCs w:val="20"/>
        </w:rPr>
        <w:t>/</w:t>
      </w:r>
      <w:r>
        <w:rPr>
          <w:rFonts w:ascii="Arial" w:hAnsi="Arial" w:cs="Arial"/>
          <w:sz w:val="20"/>
          <w:szCs w:val="20"/>
        </w:rPr>
        <w:t>MS_Project</w:t>
      </w:r>
      <w:r w:rsidRPr="00E71106">
        <w:rPr>
          <w:rFonts w:ascii="Arial" w:hAnsi="Arial" w:cs="Arial"/>
          <w:sz w:val="20"/>
          <w:szCs w:val="20"/>
        </w:rPr>
        <w:t>/</w:t>
      </w:r>
      <w:r>
        <w:rPr>
          <w:rFonts w:ascii="Arial" w:hAnsi="Arial" w:cs="Arial"/>
          <w:sz w:val="20"/>
          <w:szCs w:val="20"/>
        </w:rPr>
        <w:t>Subject1</w:t>
      </w:r>
      <w:r w:rsidRPr="00E71106">
        <w:rPr>
          <w:rFonts w:ascii="Arial" w:hAnsi="Arial" w:cs="Arial"/>
          <w:sz w:val="20"/>
          <w:szCs w:val="20"/>
        </w:rPr>
        <w:t>/</w:t>
      </w:r>
      <w:r>
        <w:rPr>
          <w:rFonts w:ascii="Arial" w:hAnsi="Arial" w:cs="Arial"/>
          <w:sz w:val="20"/>
          <w:szCs w:val="20"/>
        </w:rPr>
        <w:t>RawData</w:t>
      </w:r>
      <w:r w:rsidRPr="00E71106">
        <w:rPr>
          <w:rFonts w:ascii="Arial" w:hAnsi="Arial" w:cs="Arial"/>
          <w:sz w:val="20"/>
          <w:szCs w:val="20"/>
        </w:rPr>
        <w:t>/201</w:t>
      </w:r>
      <w:r>
        <w:rPr>
          <w:rFonts w:ascii="Arial" w:hAnsi="Arial" w:cs="Arial"/>
          <w:sz w:val="20"/>
          <w:szCs w:val="20"/>
        </w:rPr>
        <w:t>3_12_25</w:t>
      </w:r>
      <w:r w:rsidRPr="00E71106">
        <w:rPr>
          <w:rFonts w:ascii="Arial" w:hAnsi="Arial" w:cs="Arial"/>
          <w:sz w:val="20"/>
          <w:szCs w:val="20"/>
        </w:rPr>
        <w:t>_</w:t>
      </w:r>
      <w:r>
        <w:rPr>
          <w:rFonts w:ascii="Arial" w:hAnsi="Arial" w:cs="Arial"/>
          <w:sz w:val="20"/>
          <w:szCs w:val="20"/>
        </w:rPr>
        <w:t>CRF_4_1.img)</w:t>
      </w:r>
    </w:p>
    <w:p w14:paraId="1B805948" w14:textId="4C59E910" w:rsidR="008735D1" w:rsidRDefault="008735D1" w:rsidP="00B41096">
      <w:pPr>
        <w:pStyle w:val="ListParagraph"/>
        <w:numPr>
          <w:ilvl w:val="0"/>
          <w:numId w:val="1"/>
        </w:numPr>
        <w:jc w:val="both"/>
        <w:rPr>
          <w:rFonts w:ascii="Arial" w:hAnsi="Arial" w:cs="Arial"/>
          <w:sz w:val="20"/>
          <w:szCs w:val="20"/>
        </w:rPr>
      </w:pPr>
      <w:r>
        <w:rPr>
          <w:rFonts w:ascii="Arial" w:hAnsi="Arial" w:cs="Arial"/>
          <w:sz w:val="20"/>
          <w:szCs w:val="20"/>
        </w:rPr>
        <w:t xml:space="preserve">If your computer is a laptop, it may </w:t>
      </w:r>
      <w:r w:rsidRPr="008735D1">
        <w:rPr>
          <w:rFonts w:ascii="Arial" w:hAnsi="Arial" w:cs="Arial"/>
          <w:sz w:val="20"/>
          <w:szCs w:val="20"/>
          <w:u w:val="single"/>
        </w:rPr>
        <w:t>never</w:t>
      </w:r>
      <w:r>
        <w:rPr>
          <w:rFonts w:ascii="Arial" w:hAnsi="Arial" w:cs="Arial"/>
          <w:sz w:val="20"/>
          <w:szCs w:val="20"/>
        </w:rPr>
        <w:t xml:space="preserve"> be transported with its backup disk (so that they aren’t both gone in the event of loss, damage or theft).  [It is recommended to leave all backup disks at work, and place them in a locked filing cabinet when not in use]</w:t>
      </w:r>
    </w:p>
    <w:p w14:paraId="3CD3A6BD" w14:textId="4E6B7AE0" w:rsidR="00E71106" w:rsidRPr="00E71106" w:rsidRDefault="006907D5" w:rsidP="00E71106">
      <w:pPr>
        <w:pStyle w:val="ListParagraph"/>
        <w:numPr>
          <w:ilvl w:val="0"/>
          <w:numId w:val="1"/>
        </w:numPr>
        <w:jc w:val="both"/>
        <w:rPr>
          <w:rFonts w:ascii="Arial" w:hAnsi="Arial" w:cs="Arial"/>
          <w:sz w:val="20"/>
          <w:szCs w:val="20"/>
        </w:rPr>
      </w:pPr>
      <w:r>
        <w:rPr>
          <w:rFonts w:ascii="Arial" w:hAnsi="Arial" w:cs="Arial"/>
          <w:sz w:val="20"/>
          <w:szCs w:val="20"/>
        </w:rPr>
        <w:t>When available, you must have University of Manitoba antivirus software installed and running.</w:t>
      </w:r>
    </w:p>
    <w:p w14:paraId="76E34AC4" w14:textId="77777777" w:rsidR="00B41096" w:rsidRDefault="0065281D" w:rsidP="00B41096">
      <w:pPr>
        <w:pStyle w:val="ListParagraph"/>
        <w:numPr>
          <w:ilvl w:val="0"/>
          <w:numId w:val="1"/>
        </w:numPr>
        <w:jc w:val="both"/>
        <w:rPr>
          <w:rFonts w:ascii="Arial" w:hAnsi="Arial" w:cs="Arial"/>
          <w:sz w:val="20"/>
          <w:szCs w:val="20"/>
        </w:rPr>
      </w:pPr>
      <w:r>
        <w:rPr>
          <w:rFonts w:ascii="Arial" w:hAnsi="Arial" w:cs="Arial"/>
          <w:sz w:val="20"/>
          <w:szCs w:val="20"/>
        </w:rPr>
        <w:t xml:space="preserve">You </w:t>
      </w:r>
      <w:r w:rsidRPr="0065281D">
        <w:rPr>
          <w:rFonts w:ascii="Arial" w:hAnsi="Arial" w:cs="Arial"/>
          <w:sz w:val="20"/>
          <w:szCs w:val="20"/>
          <w:u w:val="single"/>
        </w:rPr>
        <w:t>may</w:t>
      </w:r>
      <w:r>
        <w:rPr>
          <w:rFonts w:ascii="Arial" w:hAnsi="Arial" w:cs="Arial"/>
          <w:sz w:val="20"/>
          <w:szCs w:val="20"/>
        </w:rPr>
        <w:t xml:space="preserve"> use the computer for </w:t>
      </w:r>
      <w:r w:rsidRPr="00A548F3">
        <w:rPr>
          <w:rFonts w:ascii="Arial" w:hAnsi="Arial" w:cs="Arial"/>
          <w:sz w:val="20"/>
          <w:szCs w:val="20"/>
          <w:u w:val="single"/>
        </w:rPr>
        <w:t>normal</w:t>
      </w:r>
      <w:r>
        <w:rPr>
          <w:rFonts w:ascii="Arial" w:hAnsi="Arial" w:cs="Arial"/>
          <w:sz w:val="20"/>
          <w:szCs w:val="20"/>
        </w:rPr>
        <w:t xml:space="preserve"> personal reasons (e.g., checking email, browsing the internet, drafting personal documents, </w:t>
      </w:r>
      <w:proofErr w:type="spellStart"/>
      <w:r w:rsidR="00A548F3">
        <w:rPr>
          <w:rFonts w:ascii="Arial" w:hAnsi="Arial" w:cs="Arial"/>
          <w:sz w:val="20"/>
          <w:szCs w:val="20"/>
        </w:rPr>
        <w:t>Skyping</w:t>
      </w:r>
      <w:proofErr w:type="spellEnd"/>
      <w:r w:rsidR="00A548F3">
        <w:rPr>
          <w:rFonts w:ascii="Arial" w:hAnsi="Arial" w:cs="Arial"/>
          <w:sz w:val="20"/>
          <w:szCs w:val="20"/>
        </w:rPr>
        <w:t xml:space="preserve"> with friends or family members, </w:t>
      </w:r>
      <w:r>
        <w:rPr>
          <w:rFonts w:ascii="Arial" w:hAnsi="Arial" w:cs="Arial"/>
          <w:sz w:val="20"/>
          <w:szCs w:val="20"/>
        </w:rPr>
        <w:t xml:space="preserve">etc.); however, you </w:t>
      </w:r>
      <w:r w:rsidRPr="0065281D">
        <w:rPr>
          <w:rFonts w:ascii="Arial" w:hAnsi="Arial" w:cs="Arial"/>
          <w:sz w:val="20"/>
          <w:szCs w:val="20"/>
          <w:u w:val="single"/>
        </w:rPr>
        <w:t xml:space="preserve">may </w:t>
      </w:r>
      <w:r w:rsidR="00A548F3">
        <w:rPr>
          <w:rFonts w:ascii="Arial" w:hAnsi="Arial" w:cs="Arial"/>
          <w:sz w:val="20"/>
          <w:szCs w:val="20"/>
          <w:u w:val="single"/>
        </w:rPr>
        <w:t>never</w:t>
      </w:r>
      <w:r>
        <w:rPr>
          <w:rFonts w:ascii="Arial" w:hAnsi="Arial" w:cs="Arial"/>
          <w:sz w:val="20"/>
          <w:szCs w:val="20"/>
        </w:rPr>
        <w:t xml:space="preserve"> use your computer for illicit or illegal purposes (e.g., </w:t>
      </w:r>
      <w:r w:rsidR="00A548F3">
        <w:rPr>
          <w:rFonts w:ascii="Arial" w:hAnsi="Arial" w:cs="Arial"/>
          <w:sz w:val="20"/>
          <w:szCs w:val="20"/>
        </w:rPr>
        <w:t xml:space="preserve">cyber bullying, committing fraud, disseminating hate speech, pirating software, audio or video files, viewing or distributing pornography of any kind, </w:t>
      </w:r>
      <w:r>
        <w:rPr>
          <w:rFonts w:ascii="Arial" w:hAnsi="Arial" w:cs="Arial"/>
          <w:sz w:val="20"/>
          <w:szCs w:val="20"/>
        </w:rPr>
        <w:t xml:space="preserve">violating trademark or copyright laws, </w:t>
      </w:r>
      <w:r w:rsidR="00A548F3">
        <w:rPr>
          <w:rFonts w:ascii="Arial" w:hAnsi="Arial" w:cs="Arial"/>
          <w:sz w:val="20"/>
          <w:szCs w:val="20"/>
        </w:rPr>
        <w:t>etc.</w:t>
      </w:r>
      <w:r>
        <w:rPr>
          <w:rFonts w:ascii="Arial" w:hAnsi="Arial" w:cs="Arial"/>
          <w:sz w:val="20"/>
          <w:szCs w:val="20"/>
        </w:rPr>
        <w:t xml:space="preserve">). </w:t>
      </w:r>
    </w:p>
    <w:p w14:paraId="567F383B" w14:textId="77777777" w:rsidR="00B63CB3" w:rsidRPr="006907D5" w:rsidRDefault="006907D5" w:rsidP="00B63CB3">
      <w:pPr>
        <w:jc w:val="both"/>
        <w:rPr>
          <w:rFonts w:ascii="Arial" w:hAnsi="Arial" w:cs="Arial"/>
          <w:b/>
          <w:sz w:val="20"/>
          <w:szCs w:val="20"/>
        </w:rPr>
      </w:pPr>
      <w:r>
        <w:rPr>
          <w:rFonts w:ascii="Arial" w:hAnsi="Arial" w:cs="Arial"/>
          <w:sz w:val="20"/>
          <w:szCs w:val="20"/>
        </w:rPr>
        <w:t xml:space="preserve">Moreover, because the data we collect is so valuable – MRI time is very expensive, not to mention all of the time it took you or someone else to collect and analyze – </w:t>
      </w:r>
      <w:r w:rsidRPr="006907D5">
        <w:rPr>
          <w:rFonts w:ascii="Arial" w:hAnsi="Arial" w:cs="Arial"/>
          <w:b/>
          <w:sz w:val="20"/>
          <w:szCs w:val="20"/>
        </w:rPr>
        <w:t>you are responsible for</w:t>
      </w:r>
      <w:r w:rsidR="004C5D9E">
        <w:rPr>
          <w:rFonts w:ascii="Arial" w:hAnsi="Arial" w:cs="Arial"/>
          <w:b/>
          <w:sz w:val="20"/>
          <w:szCs w:val="20"/>
        </w:rPr>
        <w:t>:</w:t>
      </w:r>
      <w:r w:rsidRPr="006907D5">
        <w:rPr>
          <w:rFonts w:ascii="Arial" w:hAnsi="Arial" w:cs="Arial"/>
          <w:b/>
          <w:sz w:val="20"/>
          <w:szCs w:val="20"/>
        </w:rPr>
        <w:t xml:space="preserve"> </w:t>
      </w:r>
      <w:proofErr w:type="spellStart"/>
      <w:r w:rsidR="004C5D9E">
        <w:rPr>
          <w:rFonts w:ascii="Arial" w:hAnsi="Arial" w:cs="Arial"/>
          <w:b/>
          <w:sz w:val="20"/>
          <w:szCs w:val="20"/>
        </w:rPr>
        <w:t>i</w:t>
      </w:r>
      <w:proofErr w:type="spellEnd"/>
      <w:r w:rsidR="004C5D9E">
        <w:rPr>
          <w:rFonts w:ascii="Arial" w:hAnsi="Arial" w:cs="Arial"/>
          <w:b/>
          <w:sz w:val="20"/>
          <w:szCs w:val="20"/>
        </w:rPr>
        <w:t xml:space="preserve">) </w:t>
      </w:r>
      <w:r w:rsidRPr="006907D5">
        <w:rPr>
          <w:rFonts w:ascii="Arial" w:hAnsi="Arial" w:cs="Arial"/>
          <w:b/>
          <w:sz w:val="20"/>
          <w:szCs w:val="20"/>
        </w:rPr>
        <w:t xml:space="preserve">conducting regular backups of your </w:t>
      </w:r>
      <w:r w:rsidRPr="008735D1">
        <w:rPr>
          <w:rFonts w:ascii="Arial" w:hAnsi="Arial" w:cs="Arial"/>
          <w:b/>
          <w:sz w:val="20"/>
          <w:szCs w:val="20"/>
          <w:u w:val="single"/>
        </w:rPr>
        <w:t>entire system</w:t>
      </w:r>
      <w:r w:rsidR="004C5D9E">
        <w:rPr>
          <w:rFonts w:ascii="Arial" w:hAnsi="Arial" w:cs="Arial"/>
          <w:b/>
          <w:sz w:val="20"/>
          <w:szCs w:val="20"/>
        </w:rPr>
        <w:t xml:space="preserve">, </w:t>
      </w:r>
      <w:r w:rsidRPr="006907D5">
        <w:rPr>
          <w:rFonts w:ascii="Arial" w:hAnsi="Arial" w:cs="Arial"/>
          <w:b/>
          <w:sz w:val="20"/>
          <w:szCs w:val="20"/>
        </w:rPr>
        <w:t>including all raw data files</w:t>
      </w:r>
      <w:r w:rsidR="004C5D9E">
        <w:rPr>
          <w:rFonts w:ascii="Arial" w:hAnsi="Arial" w:cs="Arial"/>
          <w:b/>
          <w:sz w:val="20"/>
          <w:szCs w:val="20"/>
        </w:rPr>
        <w:t xml:space="preserve"> (at least once a week</w:t>
      </w:r>
      <w:r w:rsidR="008735D1">
        <w:rPr>
          <w:rFonts w:ascii="Arial" w:hAnsi="Arial" w:cs="Arial"/>
          <w:b/>
          <w:sz w:val="20"/>
          <w:szCs w:val="20"/>
        </w:rPr>
        <w:t>)</w:t>
      </w:r>
      <w:r w:rsidR="004C5D9E">
        <w:rPr>
          <w:rFonts w:ascii="Arial" w:hAnsi="Arial" w:cs="Arial"/>
          <w:b/>
          <w:sz w:val="20"/>
          <w:szCs w:val="20"/>
        </w:rPr>
        <w:t>; ii)</w:t>
      </w:r>
      <w:r w:rsidR="008735D1">
        <w:rPr>
          <w:rFonts w:ascii="Arial" w:hAnsi="Arial" w:cs="Arial"/>
          <w:b/>
          <w:sz w:val="20"/>
          <w:szCs w:val="20"/>
        </w:rPr>
        <w:t xml:space="preserve"> ensuring the quality of these backups</w:t>
      </w:r>
      <w:r w:rsidR="004C5D9E">
        <w:rPr>
          <w:rFonts w:ascii="Arial" w:hAnsi="Arial" w:cs="Arial"/>
          <w:b/>
          <w:sz w:val="20"/>
          <w:szCs w:val="20"/>
        </w:rPr>
        <w:t>; and iii) ensuring safe storage of the backup disk</w:t>
      </w:r>
      <w:r w:rsidR="00A512E7">
        <w:rPr>
          <w:rFonts w:ascii="Arial" w:hAnsi="Arial" w:cs="Arial"/>
          <w:b/>
          <w:sz w:val="20"/>
          <w:szCs w:val="20"/>
        </w:rPr>
        <w:t>s</w:t>
      </w:r>
      <w:r w:rsidRPr="006907D5">
        <w:rPr>
          <w:rFonts w:ascii="Arial" w:hAnsi="Arial" w:cs="Arial"/>
          <w:b/>
          <w:sz w:val="20"/>
          <w:szCs w:val="20"/>
        </w:rPr>
        <w:t>!!!</w:t>
      </w:r>
      <w:r w:rsidR="002267BD" w:rsidRPr="002267BD">
        <w:rPr>
          <w:rFonts w:ascii="Arial" w:hAnsi="Arial" w:cs="Arial"/>
          <w:b/>
          <w:sz w:val="20"/>
          <w:szCs w:val="20"/>
        </w:rPr>
        <w:t xml:space="preserve"> </w:t>
      </w:r>
    </w:p>
    <w:p w14:paraId="699D0A78" w14:textId="77777777" w:rsidR="00B63CB3" w:rsidRDefault="00B63CB3" w:rsidP="00B63CB3">
      <w:pPr>
        <w:jc w:val="both"/>
        <w:rPr>
          <w:rFonts w:ascii="Arial" w:hAnsi="Arial" w:cs="Arial"/>
          <w:b/>
          <w:sz w:val="20"/>
          <w:szCs w:val="20"/>
        </w:rPr>
      </w:pPr>
    </w:p>
    <w:p w14:paraId="2F5E3727" w14:textId="77777777" w:rsidR="00C60E62" w:rsidRDefault="00B63CB3" w:rsidP="00B63CB3">
      <w:pPr>
        <w:jc w:val="both"/>
        <w:rPr>
          <w:rFonts w:ascii="Arial" w:hAnsi="Arial"/>
          <w:sz w:val="20"/>
          <w:szCs w:val="20"/>
        </w:rPr>
      </w:pPr>
      <w:r>
        <w:rPr>
          <w:rFonts w:ascii="Arial" w:hAnsi="Arial"/>
          <w:b/>
          <w:sz w:val="20"/>
          <w:szCs w:val="20"/>
          <w:u w:val="single"/>
        </w:rPr>
        <w:t>Office Hours, Holidays and Extracurricular Activities</w:t>
      </w:r>
      <w:r>
        <w:rPr>
          <w:rFonts w:ascii="Arial" w:hAnsi="Arial"/>
          <w:b/>
          <w:sz w:val="20"/>
          <w:szCs w:val="20"/>
        </w:rPr>
        <w:t xml:space="preserve">:  </w:t>
      </w:r>
      <w:r w:rsidR="00831942">
        <w:rPr>
          <w:rFonts w:ascii="Arial" w:hAnsi="Arial"/>
          <w:sz w:val="20"/>
          <w:szCs w:val="20"/>
        </w:rPr>
        <w:t xml:space="preserve">Generally speaking, I am fairly flexible in terms of what kind of office hours trainees keep.  In reality, I care more about your overall productivity.  Therefore, if you are more comfortable </w:t>
      </w:r>
      <w:r w:rsidR="00723D0C">
        <w:rPr>
          <w:rFonts w:ascii="Arial" w:hAnsi="Arial"/>
          <w:sz w:val="20"/>
          <w:szCs w:val="20"/>
        </w:rPr>
        <w:t xml:space="preserve">working from home sometimes, that is fine, </w:t>
      </w:r>
      <w:r w:rsidR="00723D0C" w:rsidRPr="00C60E62">
        <w:rPr>
          <w:rFonts w:ascii="Arial" w:hAnsi="Arial"/>
          <w:sz w:val="20"/>
          <w:szCs w:val="20"/>
          <w:u w:val="single"/>
        </w:rPr>
        <w:t>as long as it does not interfere with your progress or conflict with scheduled lab meetings</w:t>
      </w:r>
      <w:r w:rsidR="00723D0C">
        <w:rPr>
          <w:rFonts w:ascii="Arial" w:hAnsi="Arial"/>
          <w:sz w:val="20"/>
          <w:szCs w:val="20"/>
        </w:rPr>
        <w:t>.  If you prefer to come in to work early</w:t>
      </w:r>
      <w:r w:rsidR="00831942">
        <w:rPr>
          <w:rFonts w:ascii="Arial" w:hAnsi="Arial"/>
          <w:sz w:val="20"/>
          <w:szCs w:val="20"/>
        </w:rPr>
        <w:t xml:space="preserve"> </w:t>
      </w:r>
      <w:r w:rsidR="00723D0C">
        <w:rPr>
          <w:rFonts w:ascii="Arial" w:hAnsi="Arial"/>
          <w:sz w:val="20"/>
          <w:szCs w:val="20"/>
        </w:rPr>
        <w:t xml:space="preserve">so that you have your evenings free, that is fine, </w:t>
      </w:r>
      <w:r w:rsidR="00723D0C" w:rsidRPr="00C60E62">
        <w:rPr>
          <w:rFonts w:ascii="Arial" w:hAnsi="Arial"/>
          <w:sz w:val="20"/>
          <w:szCs w:val="20"/>
          <w:u w:val="single"/>
        </w:rPr>
        <w:t>as long as it does not interfere with your progress or conflict with scheduled lab meetings</w:t>
      </w:r>
      <w:r w:rsidR="00723D0C">
        <w:rPr>
          <w:rFonts w:ascii="Arial" w:hAnsi="Arial"/>
          <w:sz w:val="20"/>
          <w:szCs w:val="20"/>
        </w:rPr>
        <w:t>.  That being said, graduate school is a very time-consuming endeavor, so most graduate students (and faculty members!) work more than the standard 40 hours per week.  The beauty of an academic setting is that we get some degree of flexibility regarding when we put in those hours.</w:t>
      </w:r>
    </w:p>
    <w:p w14:paraId="27896250" w14:textId="583F2D33" w:rsidR="002267BD" w:rsidRDefault="00C60E62" w:rsidP="00B63CB3">
      <w:pPr>
        <w:jc w:val="both"/>
        <w:rPr>
          <w:rFonts w:ascii="Arial" w:hAnsi="Arial"/>
          <w:sz w:val="20"/>
          <w:szCs w:val="20"/>
        </w:rPr>
      </w:pPr>
      <w:r>
        <w:rPr>
          <w:rFonts w:ascii="Arial" w:hAnsi="Arial"/>
          <w:sz w:val="20"/>
          <w:szCs w:val="20"/>
        </w:rPr>
        <w:t xml:space="preserve">My view on holidays is similar to my take on office hours – I am reasonably flexible and understanding, </w:t>
      </w:r>
      <w:r w:rsidRPr="00C60E62">
        <w:rPr>
          <w:rFonts w:ascii="Arial" w:hAnsi="Arial"/>
          <w:sz w:val="20"/>
          <w:szCs w:val="20"/>
          <w:u w:val="single"/>
        </w:rPr>
        <w:t>as long as it does not interfere with your</w:t>
      </w:r>
      <w:r w:rsidR="00F016F3">
        <w:rPr>
          <w:rFonts w:ascii="Arial" w:hAnsi="Arial"/>
          <w:sz w:val="20"/>
          <w:szCs w:val="20"/>
          <w:u w:val="single"/>
        </w:rPr>
        <w:t xml:space="preserve"> overall progress</w:t>
      </w:r>
      <w:r>
        <w:rPr>
          <w:rFonts w:ascii="Arial" w:hAnsi="Arial"/>
          <w:sz w:val="20"/>
          <w:szCs w:val="20"/>
        </w:rPr>
        <w:t xml:space="preserve">.  However, the one thing I ask is that you </w:t>
      </w:r>
      <w:r w:rsidR="00F016F3">
        <w:rPr>
          <w:rFonts w:ascii="Arial" w:hAnsi="Arial"/>
          <w:sz w:val="20"/>
          <w:szCs w:val="20"/>
        </w:rPr>
        <w:t>send me an email</w:t>
      </w:r>
      <w:r>
        <w:rPr>
          <w:rFonts w:ascii="Arial" w:hAnsi="Arial"/>
          <w:sz w:val="20"/>
          <w:szCs w:val="20"/>
        </w:rPr>
        <w:t xml:space="preserve"> </w:t>
      </w:r>
      <w:r w:rsidR="00F016F3">
        <w:rPr>
          <w:rFonts w:ascii="Arial" w:hAnsi="Arial"/>
          <w:sz w:val="20"/>
          <w:szCs w:val="20"/>
        </w:rPr>
        <w:t>(in advance) with the dates that</w:t>
      </w:r>
      <w:r>
        <w:rPr>
          <w:rFonts w:ascii="Arial" w:hAnsi="Arial"/>
          <w:sz w:val="20"/>
          <w:szCs w:val="20"/>
        </w:rPr>
        <w:t xml:space="preserve"> you will be away</w:t>
      </w:r>
      <w:r w:rsidR="00F016F3">
        <w:rPr>
          <w:rFonts w:ascii="Arial" w:hAnsi="Arial"/>
          <w:sz w:val="20"/>
          <w:szCs w:val="20"/>
        </w:rPr>
        <w:t>.</w:t>
      </w:r>
    </w:p>
    <w:p w14:paraId="4C868A3D" w14:textId="77777777" w:rsidR="00A32F7F" w:rsidRDefault="00F016F3" w:rsidP="00B63CB3">
      <w:pPr>
        <w:jc w:val="both"/>
        <w:rPr>
          <w:rFonts w:ascii="Arial" w:hAnsi="Arial"/>
          <w:sz w:val="20"/>
          <w:szCs w:val="20"/>
        </w:rPr>
      </w:pPr>
      <w:r>
        <w:rPr>
          <w:rFonts w:ascii="Arial" w:hAnsi="Arial"/>
          <w:sz w:val="20"/>
          <w:szCs w:val="20"/>
        </w:rPr>
        <w:t>I encourage everyone to get some exercise and pursue his or her hobbies.  Academia and graduate school can sometimes be stressful (trust me, I understand!), and it is good to seek some degree of balance and follow a healthy lifestyle.  That said, while you are in graduate school, your classes and research project are your job</w:t>
      </w:r>
      <w:r w:rsidR="00A32F7F">
        <w:rPr>
          <w:rFonts w:ascii="Arial" w:hAnsi="Arial"/>
          <w:sz w:val="20"/>
          <w:szCs w:val="20"/>
        </w:rPr>
        <w:t>,</w:t>
      </w:r>
      <w:r>
        <w:rPr>
          <w:rFonts w:ascii="Arial" w:hAnsi="Arial"/>
          <w:sz w:val="20"/>
          <w:szCs w:val="20"/>
        </w:rPr>
        <w:t xml:space="preserve"> and are therefore expected to be a major part of your life</w:t>
      </w:r>
      <w:r w:rsidR="00A32F7F">
        <w:rPr>
          <w:rFonts w:ascii="Arial" w:hAnsi="Arial"/>
          <w:sz w:val="20"/>
          <w:szCs w:val="20"/>
        </w:rPr>
        <w:t>.  A</w:t>
      </w:r>
      <w:r>
        <w:rPr>
          <w:rFonts w:ascii="Arial" w:hAnsi="Arial"/>
          <w:sz w:val="20"/>
          <w:szCs w:val="20"/>
        </w:rPr>
        <w:t xml:space="preserve">fter all, this is </w:t>
      </w:r>
      <w:r w:rsidR="00A32F7F">
        <w:rPr>
          <w:rFonts w:ascii="Arial" w:hAnsi="Arial"/>
          <w:sz w:val="20"/>
          <w:szCs w:val="20"/>
        </w:rPr>
        <w:t xml:space="preserve">(at least theoretically) </w:t>
      </w:r>
      <w:r>
        <w:rPr>
          <w:rFonts w:ascii="Arial" w:hAnsi="Arial"/>
          <w:sz w:val="20"/>
          <w:szCs w:val="20"/>
        </w:rPr>
        <w:t xml:space="preserve">what you are here to do.  </w:t>
      </w:r>
      <w:r w:rsidR="00A32F7F">
        <w:rPr>
          <w:rFonts w:ascii="Arial" w:hAnsi="Arial"/>
          <w:sz w:val="20"/>
          <w:szCs w:val="20"/>
        </w:rPr>
        <w:t>As such</w:t>
      </w:r>
      <w:r>
        <w:rPr>
          <w:rFonts w:ascii="Arial" w:hAnsi="Arial"/>
          <w:sz w:val="20"/>
          <w:szCs w:val="20"/>
        </w:rPr>
        <w:t xml:space="preserve">, I would appreciate it if people would come and talk to me </w:t>
      </w:r>
      <w:r w:rsidRPr="00F016F3">
        <w:rPr>
          <w:rFonts w:ascii="Arial" w:hAnsi="Arial"/>
          <w:sz w:val="20"/>
          <w:szCs w:val="20"/>
          <w:u w:val="single"/>
        </w:rPr>
        <w:t>before</w:t>
      </w:r>
      <w:r>
        <w:rPr>
          <w:rFonts w:ascii="Arial" w:hAnsi="Arial"/>
          <w:sz w:val="20"/>
          <w:szCs w:val="20"/>
        </w:rPr>
        <w:t xml:space="preserve"> taking on any other </w:t>
      </w:r>
      <w:r w:rsidRPr="00F016F3">
        <w:rPr>
          <w:rFonts w:ascii="Arial" w:hAnsi="Arial"/>
          <w:sz w:val="20"/>
          <w:szCs w:val="20"/>
          <w:u w:val="single"/>
        </w:rPr>
        <w:t>major commitments</w:t>
      </w:r>
      <w:r>
        <w:rPr>
          <w:rFonts w:ascii="Arial" w:hAnsi="Arial"/>
          <w:sz w:val="20"/>
          <w:szCs w:val="20"/>
        </w:rPr>
        <w:t xml:space="preserve"> (e.g., joining the University of Manitoba Soccer Team, becoming the president of the Student Union, etc.).  I probably won’t even say “no” to any of these, but I would like to discuss </w:t>
      </w:r>
      <w:r w:rsidR="00D41F82">
        <w:rPr>
          <w:rFonts w:ascii="Arial" w:hAnsi="Arial"/>
          <w:sz w:val="20"/>
          <w:szCs w:val="20"/>
        </w:rPr>
        <w:t>your plans</w:t>
      </w:r>
      <w:r>
        <w:rPr>
          <w:rFonts w:ascii="Arial" w:hAnsi="Arial"/>
          <w:sz w:val="20"/>
          <w:szCs w:val="20"/>
        </w:rPr>
        <w:t xml:space="preserve"> with you to make sure that we </w:t>
      </w:r>
      <w:r w:rsidR="00D41F82">
        <w:rPr>
          <w:rFonts w:ascii="Arial" w:hAnsi="Arial"/>
          <w:sz w:val="20"/>
          <w:szCs w:val="20"/>
        </w:rPr>
        <w:t>manage your time</w:t>
      </w:r>
      <w:r>
        <w:rPr>
          <w:rFonts w:ascii="Arial" w:hAnsi="Arial"/>
          <w:sz w:val="20"/>
          <w:szCs w:val="20"/>
        </w:rPr>
        <w:t xml:space="preserve"> </w:t>
      </w:r>
      <w:r w:rsidR="00D41F82">
        <w:rPr>
          <w:rFonts w:ascii="Arial" w:hAnsi="Arial"/>
          <w:sz w:val="20"/>
          <w:szCs w:val="20"/>
        </w:rPr>
        <w:t>and expectations accordingly.</w:t>
      </w:r>
      <w:r w:rsidR="00A32F7F">
        <w:rPr>
          <w:rFonts w:ascii="Arial" w:hAnsi="Arial"/>
          <w:sz w:val="20"/>
          <w:szCs w:val="20"/>
        </w:rPr>
        <w:t xml:space="preserve">  </w:t>
      </w:r>
    </w:p>
    <w:p w14:paraId="0AB5DE90" w14:textId="02341E1F" w:rsidR="00F016F3" w:rsidRPr="00A32F7F" w:rsidRDefault="00A32F7F" w:rsidP="00B63CB3">
      <w:pPr>
        <w:jc w:val="both"/>
        <w:rPr>
          <w:rFonts w:ascii="Arial" w:hAnsi="Arial"/>
          <w:sz w:val="20"/>
          <w:szCs w:val="20"/>
        </w:rPr>
      </w:pPr>
      <w:r>
        <w:rPr>
          <w:rFonts w:ascii="Arial" w:hAnsi="Arial"/>
          <w:sz w:val="20"/>
          <w:szCs w:val="20"/>
        </w:rPr>
        <w:t xml:space="preserve">However, I would like to make a special note about </w:t>
      </w:r>
      <w:r w:rsidR="00654702">
        <w:rPr>
          <w:rFonts w:ascii="Arial" w:hAnsi="Arial"/>
          <w:sz w:val="20"/>
          <w:szCs w:val="20"/>
        </w:rPr>
        <w:t>additional employment.  I d</w:t>
      </w:r>
      <w:r>
        <w:rPr>
          <w:rFonts w:ascii="Arial" w:hAnsi="Arial"/>
          <w:sz w:val="20"/>
          <w:szCs w:val="20"/>
        </w:rPr>
        <w:t>o</w:t>
      </w:r>
      <w:r w:rsidR="00654702">
        <w:rPr>
          <w:rFonts w:ascii="Arial" w:hAnsi="Arial"/>
          <w:sz w:val="20"/>
          <w:szCs w:val="20"/>
        </w:rPr>
        <w:t>n</w:t>
      </w:r>
      <w:r>
        <w:rPr>
          <w:rFonts w:ascii="Arial" w:hAnsi="Arial"/>
          <w:sz w:val="20"/>
          <w:szCs w:val="20"/>
        </w:rPr>
        <w:t>’t mind if you have hobbies</w:t>
      </w:r>
      <w:r w:rsidR="00654702">
        <w:rPr>
          <w:rFonts w:ascii="Arial" w:hAnsi="Arial"/>
          <w:sz w:val="20"/>
          <w:szCs w:val="20"/>
        </w:rPr>
        <w:t xml:space="preserve"> (within reason)</w:t>
      </w:r>
      <w:r>
        <w:rPr>
          <w:rFonts w:ascii="Arial" w:hAnsi="Arial"/>
          <w:sz w:val="20"/>
          <w:szCs w:val="20"/>
        </w:rPr>
        <w:t>, because hobbies are fun and you need to have fun</w:t>
      </w:r>
      <w:r w:rsidR="00654702">
        <w:rPr>
          <w:rFonts w:ascii="Arial" w:hAnsi="Arial"/>
          <w:sz w:val="20"/>
          <w:szCs w:val="20"/>
        </w:rPr>
        <w:t xml:space="preserve"> to “blow off steam”.  However, sinc</w:t>
      </w:r>
      <w:r w:rsidR="0029717D">
        <w:rPr>
          <w:rFonts w:ascii="Arial" w:hAnsi="Arial"/>
          <w:sz w:val="20"/>
          <w:szCs w:val="20"/>
        </w:rPr>
        <w:t>e most people take on a second/part-time job for money</w:t>
      </w:r>
      <w:r w:rsidR="00654702">
        <w:rPr>
          <w:rFonts w:ascii="Arial" w:hAnsi="Arial"/>
          <w:sz w:val="20"/>
          <w:szCs w:val="20"/>
        </w:rPr>
        <w:t xml:space="preserve"> rather than enjoyment, th</w:t>
      </w:r>
      <w:r w:rsidR="0029717D">
        <w:rPr>
          <w:rFonts w:ascii="Arial" w:hAnsi="Arial"/>
          <w:sz w:val="20"/>
          <w:szCs w:val="20"/>
        </w:rPr>
        <w:t>is usually adds to their stress, as opposed to</w:t>
      </w:r>
      <w:r w:rsidR="00654702">
        <w:rPr>
          <w:rFonts w:ascii="Arial" w:hAnsi="Arial"/>
          <w:sz w:val="20"/>
          <w:szCs w:val="20"/>
        </w:rPr>
        <w:t xml:space="preserve"> decreasing it.  Therefore, if</w:t>
      </w:r>
      <w:r w:rsidR="0029717D">
        <w:rPr>
          <w:rFonts w:ascii="Arial" w:hAnsi="Arial"/>
          <w:sz w:val="20"/>
          <w:szCs w:val="20"/>
        </w:rPr>
        <w:t xml:space="preserve"> you need slightly more money</w:t>
      </w:r>
      <w:r w:rsidR="00654702">
        <w:rPr>
          <w:rFonts w:ascii="Arial" w:hAnsi="Arial"/>
          <w:sz w:val="20"/>
          <w:szCs w:val="20"/>
        </w:rPr>
        <w:t xml:space="preserve"> to make ends meat –</w:t>
      </w:r>
      <w:r w:rsidR="0029717D">
        <w:rPr>
          <w:rFonts w:ascii="Arial" w:hAnsi="Arial"/>
          <w:sz w:val="20"/>
          <w:szCs w:val="20"/>
        </w:rPr>
        <w:t xml:space="preserve"> i.e., pay your </w:t>
      </w:r>
      <w:r w:rsidR="00DC1157">
        <w:rPr>
          <w:rFonts w:ascii="Arial" w:hAnsi="Arial"/>
          <w:sz w:val="20"/>
          <w:szCs w:val="20"/>
        </w:rPr>
        <w:t xml:space="preserve">tuition, cover your </w:t>
      </w:r>
      <w:r w:rsidR="0029717D">
        <w:rPr>
          <w:rFonts w:ascii="Arial" w:hAnsi="Arial"/>
          <w:sz w:val="20"/>
          <w:szCs w:val="20"/>
        </w:rPr>
        <w:t>rent,</w:t>
      </w:r>
      <w:r w:rsidR="00654702">
        <w:rPr>
          <w:rFonts w:ascii="Arial" w:hAnsi="Arial"/>
          <w:sz w:val="20"/>
          <w:szCs w:val="20"/>
        </w:rPr>
        <w:t xml:space="preserve"> buy food</w:t>
      </w:r>
      <w:r w:rsidR="0029717D">
        <w:rPr>
          <w:rFonts w:ascii="Arial" w:hAnsi="Arial"/>
          <w:sz w:val="20"/>
          <w:szCs w:val="20"/>
        </w:rPr>
        <w:t xml:space="preserve">, and </w:t>
      </w:r>
      <w:r w:rsidR="00DC1157">
        <w:rPr>
          <w:rFonts w:ascii="Arial" w:hAnsi="Arial"/>
          <w:sz w:val="20"/>
          <w:szCs w:val="20"/>
        </w:rPr>
        <w:t>offset</w:t>
      </w:r>
      <w:r w:rsidR="0029717D">
        <w:rPr>
          <w:rFonts w:ascii="Arial" w:hAnsi="Arial"/>
          <w:sz w:val="20"/>
          <w:szCs w:val="20"/>
        </w:rPr>
        <w:t xml:space="preserve"> the costs of other necessities</w:t>
      </w:r>
      <w:r w:rsidR="00654702">
        <w:rPr>
          <w:rFonts w:ascii="Arial" w:hAnsi="Arial"/>
          <w:sz w:val="20"/>
          <w:szCs w:val="20"/>
        </w:rPr>
        <w:t xml:space="preserve"> (</w:t>
      </w:r>
      <w:r w:rsidR="0029717D">
        <w:rPr>
          <w:rFonts w:ascii="Arial" w:hAnsi="Arial"/>
          <w:sz w:val="20"/>
          <w:szCs w:val="20"/>
        </w:rPr>
        <w:t xml:space="preserve">i.e., </w:t>
      </w:r>
      <w:r w:rsidR="00654702">
        <w:rPr>
          <w:rFonts w:ascii="Arial" w:hAnsi="Arial"/>
          <w:sz w:val="20"/>
          <w:szCs w:val="20"/>
        </w:rPr>
        <w:t xml:space="preserve">not a big-screen TV or other luxury items) – please come talk to me before </w:t>
      </w:r>
      <w:r w:rsidR="0029717D">
        <w:rPr>
          <w:rFonts w:ascii="Arial" w:hAnsi="Arial"/>
          <w:sz w:val="20"/>
          <w:szCs w:val="20"/>
        </w:rPr>
        <w:t>applying for</w:t>
      </w:r>
      <w:r w:rsidR="00654702">
        <w:rPr>
          <w:rFonts w:ascii="Arial" w:hAnsi="Arial"/>
          <w:sz w:val="20"/>
          <w:szCs w:val="20"/>
        </w:rPr>
        <w:t xml:space="preserve"> another job.  In addition to giving you some financial advice, I </w:t>
      </w:r>
      <w:r w:rsidR="0029717D">
        <w:rPr>
          <w:rFonts w:ascii="Arial" w:hAnsi="Arial"/>
          <w:sz w:val="20"/>
          <w:szCs w:val="20"/>
        </w:rPr>
        <w:t xml:space="preserve">will probably try to talk you out of the part-time job with my “Opportunity Costs” speech, and </w:t>
      </w:r>
      <w:r w:rsidR="00654702">
        <w:rPr>
          <w:rFonts w:ascii="Arial" w:hAnsi="Arial"/>
          <w:sz w:val="20"/>
          <w:szCs w:val="20"/>
        </w:rPr>
        <w:t xml:space="preserve">might even be persuaded to raise your stipend if it appears that you need more money to maintain a </w:t>
      </w:r>
      <w:r w:rsidR="00654702" w:rsidRPr="00654702">
        <w:rPr>
          <w:rFonts w:ascii="Arial" w:hAnsi="Arial"/>
          <w:sz w:val="20"/>
          <w:szCs w:val="20"/>
          <w:u w:val="single"/>
        </w:rPr>
        <w:t>reasonable standard of living</w:t>
      </w:r>
      <w:r w:rsidR="0029717D" w:rsidRPr="0029717D">
        <w:rPr>
          <w:rFonts w:ascii="Arial" w:hAnsi="Arial"/>
          <w:sz w:val="20"/>
          <w:szCs w:val="20"/>
        </w:rPr>
        <w:t xml:space="preserve"> in Winnipeg</w:t>
      </w:r>
      <w:r w:rsidR="00654702">
        <w:rPr>
          <w:rFonts w:ascii="Arial" w:hAnsi="Arial"/>
          <w:sz w:val="20"/>
          <w:szCs w:val="20"/>
        </w:rPr>
        <w:t>.</w:t>
      </w:r>
    </w:p>
    <w:p w14:paraId="5C8D5A1F" w14:textId="77777777" w:rsidR="002267BD" w:rsidRDefault="002267BD" w:rsidP="002267BD">
      <w:pPr>
        <w:jc w:val="both"/>
        <w:rPr>
          <w:rFonts w:ascii="Arial" w:hAnsi="Arial" w:cs="Arial"/>
          <w:b/>
          <w:sz w:val="20"/>
          <w:szCs w:val="20"/>
        </w:rPr>
      </w:pPr>
    </w:p>
    <w:p w14:paraId="35F48C8B" w14:textId="0739B2C1" w:rsidR="00614246" w:rsidRPr="006907D5" w:rsidRDefault="002267BD" w:rsidP="00614246">
      <w:pPr>
        <w:jc w:val="both"/>
        <w:rPr>
          <w:rFonts w:ascii="Arial" w:hAnsi="Arial" w:cs="Arial"/>
          <w:b/>
          <w:sz w:val="20"/>
          <w:szCs w:val="20"/>
        </w:rPr>
      </w:pPr>
      <w:r>
        <w:rPr>
          <w:rFonts w:ascii="Arial" w:hAnsi="Arial"/>
          <w:b/>
          <w:sz w:val="20"/>
          <w:szCs w:val="20"/>
          <w:u w:val="single"/>
        </w:rPr>
        <w:t>Scholarship</w:t>
      </w:r>
      <w:r w:rsidR="00432D65">
        <w:rPr>
          <w:rFonts w:ascii="Arial" w:hAnsi="Arial"/>
          <w:b/>
          <w:sz w:val="20"/>
          <w:szCs w:val="20"/>
          <w:u w:val="single"/>
        </w:rPr>
        <w:t xml:space="preserve"> and Fellowship</w:t>
      </w:r>
      <w:r>
        <w:rPr>
          <w:rFonts w:ascii="Arial" w:hAnsi="Arial"/>
          <w:b/>
          <w:sz w:val="20"/>
          <w:szCs w:val="20"/>
          <w:u w:val="single"/>
        </w:rPr>
        <w:t xml:space="preserve"> Applications</w:t>
      </w:r>
      <w:r>
        <w:rPr>
          <w:rFonts w:ascii="Arial" w:hAnsi="Arial"/>
          <w:b/>
          <w:sz w:val="20"/>
          <w:szCs w:val="20"/>
        </w:rPr>
        <w:t xml:space="preserve">:  </w:t>
      </w:r>
      <w:r w:rsidR="00432D65">
        <w:rPr>
          <w:rFonts w:ascii="Arial" w:hAnsi="Arial"/>
          <w:sz w:val="20"/>
          <w:szCs w:val="20"/>
        </w:rPr>
        <w:t>Scholarship and fellowship applications are an important part of any scientist</w:t>
      </w:r>
      <w:r w:rsidR="00654702">
        <w:rPr>
          <w:rFonts w:ascii="Arial" w:hAnsi="Arial"/>
          <w:sz w:val="20"/>
          <w:szCs w:val="20"/>
        </w:rPr>
        <w:t>’</w:t>
      </w:r>
      <w:r w:rsidR="00432D65">
        <w:rPr>
          <w:rFonts w:ascii="Arial" w:hAnsi="Arial"/>
          <w:sz w:val="20"/>
          <w:szCs w:val="20"/>
        </w:rPr>
        <w:t xml:space="preserve">s training.  When </w:t>
      </w:r>
      <w:r w:rsidR="00077BA1">
        <w:rPr>
          <w:rFonts w:ascii="Arial" w:hAnsi="Arial"/>
          <w:sz w:val="20"/>
          <w:szCs w:val="20"/>
        </w:rPr>
        <w:t xml:space="preserve">these </w:t>
      </w:r>
      <w:r w:rsidR="00654702">
        <w:rPr>
          <w:rFonts w:ascii="Arial" w:hAnsi="Arial"/>
          <w:sz w:val="20"/>
          <w:szCs w:val="20"/>
        </w:rPr>
        <w:t>applications</w:t>
      </w:r>
      <w:r w:rsidR="00432D65">
        <w:rPr>
          <w:rFonts w:ascii="Arial" w:hAnsi="Arial"/>
          <w:sz w:val="20"/>
          <w:szCs w:val="20"/>
        </w:rPr>
        <w:t xml:space="preserve"> are successful, they ease the financial burden on the lab as a whole (which free</w:t>
      </w:r>
      <w:r w:rsidR="00077BA1">
        <w:rPr>
          <w:rFonts w:ascii="Arial" w:hAnsi="Arial"/>
          <w:sz w:val="20"/>
          <w:szCs w:val="20"/>
        </w:rPr>
        <w:t>s up money to do more projects);</w:t>
      </w:r>
      <w:r w:rsidR="00432D65">
        <w:rPr>
          <w:rFonts w:ascii="Arial" w:hAnsi="Arial"/>
          <w:sz w:val="20"/>
          <w:szCs w:val="20"/>
        </w:rPr>
        <w:t xml:space="preserve"> but even when they aren’t successful, they are </w:t>
      </w:r>
      <w:r w:rsidR="00077BA1">
        <w:rPr>
          <w:rFonts w:ascii="Arial" w:hAnsi="Arial"/>
          <w:sz w:val="20"/>
          <w:szCs w:val="20"/>
        </w:rPr>
        <w:t xml:space="preserve">still </w:t>
      </w:r>
      <w:r w:rsidR="00432D65">
        <w:rPr>
          <w:rFonts w:ascii="Arial" w:hAnsi="Arial"/>
          <w:sz w:val="20"/>
          <w:szCs w:val="20"/>
        </w:rPr>
        <w:t xml:space="preserve">good practice for writing future scholarship, fellowship and grant applications.  Moreover, </w:t>
      </w:r>
      <w:r w:rsidR="00077BA1">
        <w:rPr>
          <w:rFonts w:ascii="Arial" w:hAnsi="Arial"/>
          <w:sz w:val="20"/>
          <w:szCs w:val="20"/>
        </w:rPr>
        <w:t>preparing any grant is an excellent thought process.  S</w:t>
      </w:r>
      <w:r w:rsidR="00974F6C">
        <w:rPr>
          <w:rFonts w:ascii="Arial" w:hAnsi="Arial"/>
          <w:sz w:val="20"/>
          <w:szCs w:val="20"/>
        </w:rPr>
        <w:t>ummarizing your work</w:t>
      </w:r>
      <w:r w:rsidR="00077BA1">
        <w:rPr>
          <w:rFonts w:ascii="Arial" w:hAnsi="Arial"/>
          <w:sz w:val="20"/>
          <w:szCs w:val="20"/>
        </w:rPr>
        <w:t xml:space="preserve"> in lay terms</w:t>
      </w:r>
      <w:r w:rsidR="00974F6C">
        <w:rPr>
          <w:rFonts w:ascii="Arial" w:hAnsi="Arial"/>
          <w:sz w:val="20"/>
          <w:szCs w:val="20"/>
        </w:rPr>
        <w:t xml:space="preserve"> </w:t>
      </w:r>
      <w:r w:rsidR="00077BA1">
        <w:rPr>
          <w:rFonts w:ascii="Arial" w:hAnsi="Arial"/>
          <w:sz w:val="20"/>
          <w:szCs w:val="20"/>
        </w:rPr>
        <w:t>and</w:t>
      </w:r>
      <w:r w:rsidR="00974F6C">
        <w:rPr>
          <w:rFonts w:ascii="Arial" w:hAnsi="Arial"/>
          <w:sz w:val="20"/>
          <w:szCs w:val="20"/>
        </w:rPr>
        <w:t xml:space="preserve"> looking ahead to future projects and their overall impact/significance provides a great opportunity to gathe</w:t>
      </w:r>
      <w:r w:rsidR="00077BA1">
        <w:rPr>
          <w:rFonts w:ascii="Arial" w:hAnsi="Arial"/>
          <w:sz w:val="20"/>
          <w:szCs w:val="20"/>
        </w:rPr>
        <w:t xml:space="preserve">r your thoughts and reflect on </w:t>
      </w:r>
      <w:r w:rsidR="00974F6C">
        <w:rPr>
          <w:rFonts w:ascii="Arial" w:hAnsi="Arial"/>
          <w:sz w:val="20"/>
          <w:szCs w:val="20"/>
        </w:rPr>
        <w:t xml:space="preserve">the </w:t>
      </w:r>
      <w:r w:rsidR="00077BA1">
        <w:rPr>
          <w:rFonts w:ascii="Arial" w:hAnsi="Arial"/>
          <w:sz w:val="20"/>
          <w:szCs w:val="20"/>
        </w:rPr>
        <w:t>“</w:t>
      </w:r>
      <w:r w:rsidR="00974F6C">
        <w:rPr>
          <w:rFonts w:ascii="Arial" w:hAnsi="Arial"/>
          <w:sz w:val="20"/>
          <w:szCs w:val="20"/>
        </w:rPr>
        <w:t xml:space="preserve">big picture”.  </w:t>
      </w:r>
      <w:r w:rsidR="00974F6C" w:rsidRPr="00E77D8F">
        <w:rPr>
          <w:rFonts w:ascii="Arial" w:hAnsi="Arial"/>
          <w:sz w:val="20"/>
          <w:szCs w:val="20"/>
          <w:u w:val="single"/>
        </w:rPr>
        <w:t>Therefore, all trainees in the lab (undergraduate summer students, graduate students, and postdoctoral fellows) will be required to prepare and submit at least one scholarship/fellowship application per year, unless they already hold external funding for the following year</w:t>
      </w:r>
      <w:r w:rsidR="00974F6C">
        <w:rPr>
          <w:rFonts w:ascii="Arial" w:hAnsi="Arial"/>
          <w:sz w:val="20"/>
          <w:szCs w:val="20"/>
        </w:rPr>
        <w:t>.  These can include government grants (e.g., MHRC, NSERC, CIHR, etc.) or competitive awards from private foundations (e.g., the Canadian MS Society, etc.).</w:t>
      </w:r>
      <w:r w:rsidR="00720744">
        <w:rPr>
          <w:rFonts w:ascii="Arial" w:hAnsi="Arial"/>
          <w:sz w:val="20"/>
          <w:szCs w:val="20"/>
        </w:rPr>
        <w:t xml:space="preserve">  </w:t>
      </w:r>
      <w:r w:rsidR="00720744" w:rsidRPr="00720744">
        <w:rPr>
          <w:rFonts w:ascii="Arial" w:hAnsi="Arial"/>
          <w:sz w:val="20"/>
          <w:szCs w:val="20"/>
          <w:u w:val="single"/>
        </w:rPr>
        <w:t xml:space="preserve">Note that, as an added incentive, trainees who successfully obtain external funding will usually receive a </w:t>
      </w:r>
      <w:r w:rsidR="00720744">
        <w:rPr>
          <w:rFonts w:ascii="Arial" w:hAnsi="Arial"/>
          <w:sz w:val="20"/>
          <w:szCs w:val="20"/>
          <w:u w:val="single"/>
        </w:rPr>
        <w:t xml:space="preserve">significant </w:t>
      </w:r>
      <w:r w:rsidR="00720744" w:rsidRPr="00720744">
        <w:rPr>
          <w:rFonts w:ascii="Arial" w:hAnsi="Arial"/>
          <w:sz w:val="20"/>
          <w:szCs w:val="20"/>
          <w:u w:val="single"/>
        </w:rPr>
        <w:t>top-up to their stipend</w:t>
      </w:r>
      <w:r w:rsidR="00720744">
        <w:rPr>
          <w:rFonts w:ascii="Arial" w:hAnsi="Arial"/>
          <w:sz w:val="20"/>
          <w:szCs w:val="20"/>
          <w:u w:val="single"/>
        </w:rPr>
        <w:t xml:space="preserve"> (e.g., 25% of the </w:t>
      </w:r>
      <w:r w:rsidR="00F7578D">
        <w:rPr>
          <w:rFonts w:ascii="Arial" w:hAnsi="Arial"/>
          <w:sz w:val="20"/>
          <w:szCs w:val="20"/>
          <w:u w:val="single"/>
        </w:rPr>
        <w:t xml:space="preserve">annual </w:t>
      </w:r>
      <w:r w:rsidR="00720744">
        <w:rPr>
          <w:rFonts w:ascii="Arial" w:hAnsi="Arial"/>
          <w:sz w:val="20"/>
          <w:szCs w:val="20"/>
          <w:u w:val="single"/>
        </w:rPr>
        <w:t>scholarship amount on top of the</w:t>
      </w:r>
      <w:r w:rsidR="00F7578D">
        <w:rPr>
          <w:rFonts w:ascii="Arial" w:hAnsi="Arial"/>
          <w:sz w:val="20"/>
          <w:szCs w:val="20"/>
          <w:u w:val="single"/>
        </w:rPr>
        <w:t>ir</w:t>
      </w:r>
      <w:r w:rsidR="00720744">
        <w:rPr>
          <w:rFonts w:ascii="Arial" w:hAnsi="Arial"/>
          <w:sz w:val="20"/>
          <w:szCs w:val="20"/>
          <w:u w:val="single"/>
        </w:rPr>
        <w:t xml:space="preserve"> base stipend</w:t>
      </w:r>
      <w:r w:rsidR="00F7578D">
        <w:rPr>
          <w:rFonts w:ascii="Arial" w:hAnsi="Arial"/>
          <w:sz w:val="20"/>
          <w:szCs w:val="20"/>
          <w:u w:val="single"/>
        </w:rPr>
        <w:t>, or the total annual amount of the scholarship, whichever is greater)</w:t>
      </w:r>
      <w:r w:rsidR="00720744">
        <w:rPr>
          <w:rFonts w:ascii="Arial" w:hAnsi="Arial"/>
          <w:sz w:val="20"/>
          <w:szCs w:val="20"/>
        </w:rPr>
        <w:t>.</w:t>
      </w:r>
      <w:r w:rsidR="00F7578D">
        <w:rPr>
          <w:rFonts w:ascii="Arial" w:hAnsi="Arial"/>
          <w:sz w:val="20"/>
          <w:szCs w:val="20"/>
        </w:rPr>
        <w:t xml:space="preserve">  Also note that, at least for the time being, Canadian scholarships are exempt from income tax, which is another nice little bonus.</w:t>
      </w:r>
      <w:r w:rsidR="00974F6C">
        <w:rPr>
          <w:rFonts w:ascii="Arial" w:hAnsi="Arial"/>
          <w:sz w:val="20"/>
          <w:szCs w:val="20"/>
        </w:rPr>
        <w:t xml:space="preserve"> </w:t>
      </w:r>
    </w:p>
    <w:p w14:paraId="01C081B9" w14:textId="77777777" w:rsidR="00614246" w:rsidRDefault="00614246" w:rsidP="00614246">
      <w:pPr>
        <w:jc w:val="both"/>
        <w:rPr>
          <w:rFonts w:ascii="Arial" w:hAnsi="Arial" w:cs="Arial"/>
          <w:b/>
          <w:sz w:val="20"/>
          <w:szCs w:val="20"/>
        </w:rPr>
      </w:pPr>
    </w:p>
    <w:p w14:paraId="7202FAB2" w14:textId="77777777" w:rsidR="00614246" w:rsidRPr="00614246" w:rsidRDefault="00614246" w:rsidP="00614246">
      <w:pPr>
        <w:jc w:val="both"/>
        <w:rPr>
          <w:rFonts w:ascii="Arial" w:hAnsi="Arial"/>
          <w:sz w:val="20"/>
          <w:szCs w:val="20"/>
        </w:rPr>
      </w:pPr>
      <w:r>
        <w:rPr>
          <w:rFonts w:ascii="Arial" w:hAnsi="Arial"/>
          <w:b/>
          <w:sz w:val="20"/>
          <w:szCs w:val="20"/>
          <w:u w:val="single"/>
        </w:rPr>
        <w:t>Supplementary Training</w:t>
      </w:r>
      <w:r>
        <w:rPr>
          <w:rFonts w:ascii="Arial" w:hAnsi="Arial"/>
          <w:b/>
          <w:sz w:val="20"/>
          <w:szCs w:val="20"/>
        </w:rPr>
        <w:t xml:space="preserve">:  </w:t>
      </w:r>
      <w:r>
        <w:rPr>
          <w:rFonts w:ascii="Arial" w:hAnsi="Arial"/>
          <w:sz w:val="20"/>
          <w:szCs w:val="20"/>
        </w:rPr>
        <w:t xml:space="preserve">In addition to trainee’s required course work, </w:t>
      </w:r>
      <w:r w:rsidRPr="00614246">
        <w:rPr>
          <w:rFonts w:ascii="Arial" w:hAnsi="Arial"/>
          <w:sz w:val="20"/>
          <w:szCs w:val="20"/>
          <w:u w:val="single"/>
        </w:rPr>
        <w:t>all lab members</w:t>
      </w:r>
      <w:r>
        <w:rPr>
          <w:rFonts w:ascii="Arial" w:hAnsi="Arial"/>
          <w:sz w:val="20"/>
          <w:szCs w:val="20"/>
        </w:rPr>
        <w:t xml:space="preserve"> (including postdoctoral fellows, undergraduate and summer students) </w:t>
      </w:r>
      <w:r w:rsidRPr="00614246">
        <w:rPr>
          <w:rFonts w:ascii="Arial" w:hAnsi="Arial"/>
          <w:sz w:val="20"/>
          <w:szCs w:val="20"/>
          <w:u w:val="single"/>
        </w:rPr>
        <w:t>must</w:t>
      </w:r>
      <w:r>
        <w:rPr>
          <w:rFonts w:ascii="Arial" w:hAnsi="Arial"/>
          <w:sz w:val="20"/>
          <w:szCs w:val="20"/>
        </w:rPr>
        <w:t xml:space="preserve"> take the following courses </w:t>
      </w:r>
      <w:r w:rsidRPr="00614246">
        <w:rPr>
          <w:rFonts w:ascii="Arial" w:hAnsi="Arial"/>
          <w:sz w:val="20"/>
          <w:szCs w:val="20"/>
          <w:u w:val="single"/>
        </w:rPr>
        <w:t>before</w:t>
      </w:r>
      <w:r>
        <w:rPr>
          <w:rFonts w:ascii="Arial" w:hAnsi="Arial"/>
          <w:sz w:val="20"/>
          <w:szCs w:val="20"/>
        </w:rPr>
        <w:t xml:space="preserve"> initiating their research: </w:t>
      </w:r>
    </w:p>
    <w:p w14:paraId="5B8A8103" w14:textId="28058948" w:rsidR="00614246" w:rsidRDefault="00614246" w:rsidP="00614246">
      <w:pPr>
        <w:pStyle w:val="ListParagraph"/>
        <w:numPr>
          <w:ilvl w:val="0"/>
          <w:numId w:val="2"/>
        </w:numPr>
        <w:jc w:val="both"/>
        <w:rPr>
          <w:rFonts w:ascii="Arial" w:hAnsi="Arial" w:cs="Arial"/>
          <w:sz w:val="20"/>
          <w:szCs w:val="20"/>
        </w:rPr>
      </w:pPr>
      <w:r w:rsidRPr="00C478C0">
        <w:rPr>
          <w:rFonts w:ascii="Arial" w:hAnsi="Arial" w:cs="Arial"/>
          <w:sz w:val="20"/>
          <w:szCs w:val="20"/>
          <w:u w:val="single"/>
        </w:rPr>
        <w:t>All lab members</w:t>
      </w:r>
      <w:r>
        <w:rPr>
          <w:rFonts w:ascii="Arial" w:hAnsi="Arial" w:cs="Arial"/>
          <w:sz w:val="20"/>
          <w:szCs w:val="20"/>
        </w:rPr>
        <w:t xml:space="preserve"> must take the</w:t>
      </w:r>
      <w:r w:rsidR="00C478C0">
        <w:rPr>
          <w:rFonts w:ascii="Arial" w:hAnsi="Arial" w:cs="Arial"/>
          <w:sz w:val="20"/>
          <w:szCs w:val="20"/>
        </w:rPr>
        <w:t xml:space="preserve"> online</w:t>
      </w:r>
      <w:r>
        <w:rPr>
          <w:rFonts w:ascii="Arial" w:hAnsi="Arial" w:cs="Arial"/>
          <w:sz w:val="20"/>
          <w:szCs w:val="20"/>
        </w:rPr>
        <w:t xml:space="preserve"> Tri-Council Course On Research Ethics (</w:t>
      </w:r>
      <w:r w:rsidR="00C637A0">
        <w:rPr>
          <w:rFonts w:ascii="Arial" w:hAnsi="Arial" w:cs="Arial"/>
          <w:sz w:val="20"/>
          <w:szCs w:val="20"/>
        </w:rPr>
        <w:t xml:space="preserve">TCPS2 </w:t>
      </w:r>
      <w:r>
        <w:rPr>
          <w:rFonts w:ascii="Arial" w:hAnsi="Arial" w:cs="Arial"/>
          <w:sz w:val="20"/>
          <w:szCs w:val="20"/>
        </w:rPr>
        <w:t>CORE)</w:t>
      </w:r>
      <w:r w:rsidR="00C478C0">
        <w:rPr>
          <w:rFonts w:ascii="Arial" w:hAnsi="Arial" w:cs="Arial"/>
          <w:sz w:val="20"/>
          <w:szCs w:val="20"/>
        </w:rPr>
        <w:t xml:space="preserve">: </w:t>
      </w:r>
      <w:hyperlink r:id="rId8" w:history="1">
        <w:r w:rsidR="00C478C0" w:rsidRPr="005B61E9">
          <w:rPr>
            <w:rStyle w:val="Hyperlink"/>
            <w:rFonts w:ascii="Arial" w:hAnsi="Arial" w:cs="Arial"/>
            <w:sz w:val="20"/>
            <w:szCs w:val="20"/>
          </w:rPr>
          <w:t>http://www.pre.ethics.gc.ca/eng/education/tutorial-didacticiel/</w:t>
        </w:r>
      </w:hyperlink>
    </w:p>
    <w:p w14:paraId="74141C5A" w14:textId="77777777" w:rsidR="00C478C0" w:rsidRDefault="00C478C0" w:rsidP="00C478C0">
      <w:pPr>
        <w:pStyle w:val="ListParagraph"/>
        <w:ind w:left="773"/>
        <w:jc w:val="both"/>
        <w:rPr>
          <w:rFonts w:ascii="Arial" w:hAnsi="Arial" w:cs="Arial"/>
          <w:sz w:val="20"/>
          <w:szCs w:val="20"/>
        </w:rPr>
      </w:pPr>
    </w:p>
    <w:p w14:paraId="12B9BE14" w14:textId="67F0E89F" w:rsidR="00614246" w:rsidRDefault="00614246" w:rsidP="00614246">
      <w:pPr>
        <w:pStyle w:val="ListParagraph"/>
        <w:numPr>
          <w:ilvl w:val="0"/>
          <w:numId w:val="2"/>
        </w:numPr>
        <w:jc w:val="both"/>
        <w:rPr>
          <w:rFonts w:ascii="Arial" w:hAnsi="Arial" w:cs="Arial"/>
          <w:sz w:val="20"/>
          <w:szCs w:val="20"/>
        </w:rPr>
      </w:pPr>
      <w:r w:rsidRPr="00C478C0">
        <w:rPr>
          <w:rFonts w:ascii="Arial" w:hAnsi="Arial" w:cs="Arial"/>
          <w:sz w:val="20"/>
          <w:szCs w:val="20"/>
          <w:u w:val="single"/>
        </w:rPr>
        <w:t>Lab members involved in any asp</w:t>
      </w:r>
      <w:r w:rsidR="00C478C0" w:rsidRPr="00C478C0">
        <w:rPr>
          <w:rFonts w:ascii="Arial" w:hAnsi="Arial" w:cs="Arial"/>
          <w:sz w:val="20"/>
          <w:szCs w:val="20"/>
          <w:u w:val="single"/>
        </w:rPr>
        <w:t>ect of human research</w:t>
      </w:r>
      <w:r w:rsidR="00C478C0">
        <w:rPr>
          <w:rFonts w:ascii="Arial" w:hAnsi="Arial" w:cs="Arial"/>
          <w:sz w:val="20"/>
          <w:szCs w:val="20"/>
        </w:rPr>
        <w:t xml:space="preserve"> must take the online Government of Manitoba Protected Health Information Act (PHIA) training course: </w:t>
      </w:r>
      <w:hyperlink r:id="rId9" w:history="1">
        <w:r w:rsidR="00C478C0" w:rsidRPr="005B61E9">
          <w:rPr>
            <w:rStyle w:val="Hyperlink"/>
            <w:rFonts w:ascii="Arial" w:hAnsi="Arial" w:cs="Arial"/>
            <w:sz w:val="20"/>
            <w:szCs w:val="20"/>
          </w:rPr>
          <w:t>http://myuminfo.umanitoba.ca/index.asp?sec=1824&amp;too=600&amp;eve=29&amp;fid=1979</w:t>
        </w:r>
      </w:hyperlink>
    </w:p>
    <w:p w14:paraId="098427DC" w14:textId="77777777" w:rsidR="00C478C0" w:rsidRDefault="00C478C0" w:rsidP="00C478C0">
      <w:pPr>
        <w:pStyle w:val="ListParagraph"/>
        <w:ind w:left="773"/>
        <w:jc w:val="both"/>
        <w:rPr>
          <w:rFonts w:ascii="Arial" w:hAnsi="Arial" w:cs="Arial"/>
          <w:sz w:val="20"/>
          <w:szCs w:val="20"/>
        </w:rPr>
      </w:pPr>
    </w:p>
    <w:p w14:paraId="513D45C9" w14:textId="2AD34B6B" w:rsidR="00614246" w:rsidRPr="00C478C0" w:rsidRDefault="00C478C0" w:rsidP="00C478C0">
      <w:pPr>
        <w:pStyle w:val="ListParagraph"/>
        <w:numPr>
          <w:ilvl w:val="0"/>
          <w:numId w:val="2"/>
        </w:numPr>
        <w:jc w:val="both"/>
        <w:rPr>
          <w:rFonts w:ascii="Arial" w:eastAsia="Times New Roman" w:hAnsi="Arial" w:cs="Arial"/>
          <w:sz w:val="20"/>
          <w:szCs w:val="20"/>
          <w:lang w:eastAsia="en-US"/>
        </w:rPr>
      </w:pPr>
      <w:r w:rsidRPr="00C478C0">
        <w:rPr>
          <w:rFonts w:ascii="Arial" w:hAnsi="Arial" w:cs="Arial"/>
          <w:sz w:val="20"/>
          <w:szCs w:val="20"/>
          <w:u w:val="single"/>
        </w:rPr>
        <w:t>Lab members involved in any aspect of animal research</w:t>
      </w:r>
      <w:r w:rsidRPr="00C478C0">
        <w:rPr>
          <w:rFonts w:ascii="Arial" w:hAnsi="Arial" w:cs="Arial"/>
          <w:sz w:val="20"/>
          <w:szCs w:val="20"/>
        </w:rPr>
        <w:t xml:space="preserve"> must register for the University of Manitoba Animal User Training Course by emailing the “</w:t>
      </w:r>
      <w:r w:rsidRPr="00C478C0">
        <w:rPr>
          <w:rFonts w:ascii="Arial" w:eastAsia="Times New Roman" w:hAnsi="Arial" w:cs="Arial"/>
          <w:sz w:val="20"/>
          <w:szCs w:val="20"/>
          <w:lang w:eastAsia="en-US"/>
        </w:rPr>
        <w:t xml:space="preserve">Animal User Training Program” at </w:t>
      </w:r>
      <w:hyperlink r:id="rId10" w:history="1">
        <w:r w:rsidRPr="00C478C0">
          <w:rPr>
            <w:rStyle w:val="Hyperlink"/>
            <w:rFonts w:ascii="Arial" w:eastAsia="Times New Roman" w:hAnsi="Arial" w:cs="Arial"/>
            <w:sz w:val="20"/>
            <w:szCs w:val="20"/>
            <w:lang w:eastAsia="en-US"/>
          </w:rPr>
          <w:t>autp@umanitoba.ca</w:t>
        </w:r>
      </w:hyperlink>
    </w:p>
    <w:p w14:paraId="23F5535A" w14:textId="0603258D" w:rsidR="006907D5" w:rsidRPr="009E08DC" w:rsidRDefault="00C478C0" w:rsidP="005972A0">
      <w:pPr>
        <w:jc w:val="both"/>
        <w:rPr>
          <w:rFonts w:ascii="Arial" w:eastAsia="Times New Roman" w:hAnsi="Arial" w:cs="Arial"/>
          <w:b/>
          <w:sz w:val="20"/>
          <w:szCs w:val="20"/>
          <w:lang w:eastAsia="en-US"/>
        </w:rPr>
      </w:pPr>
      <w:r w:rsidRPr="00FF4A65">
        <w:rPr>
          <w:rFonts w:ascii="Arial" w:eastAsia="Times New Roman" w:hAnsi="Arial" w:cs="Arial"/>
          <w:b/>
          <w:sz w:val="20"/>
          <w:szCs w:val="20"/>
          <w:lang w:eastAsia="en-US"/>
        </w:rPr>
        <w:t>*Note</w:t>
      </w:r>
      <w:r w:rsidR="00FF4A65">
        <w:rPr>
          <w:rFonts w:ascii="Arial" w:eastAsia="Times New Roman" w:hAnsi="Arial" w:cs="Arial"/>
          <w:b/>
          <w:sz w:val="20"/>
          <w:szCs w:val="20"/>
          <w:lang w:eastAsia="en-US"/>
        </w:rPr>
        <w:t xml:space="preserve"> that t</w:t>
      </w:r>
      <w:r w:rsidRPr="00FF4A65">
        <w:rPr>
          <w:rFonts w:ascii="Arial" w:eastAsia="Times New Roman" w:hAnsi="Arial" w:cs="Arial"/>
          <w:b/>
          <w:sz w:val="20"/>
          <w:szCs w:val="20"/>
          <w:lang w:eastAsia="en-US"/>
        </w:rPr>
        <w:t>hese courses must be completed before initiating any human/animal research</w:t>
      </w:r>
      <w:r w:rsidR="00FF4A65">
        <w:rPr>
          <w:rFonts w:ascii="Arial" w:eastAsia="Times New Roman" w:hAnsi="Arial" w:cs="Arial"/>
          <w:b/>
          <w:sz w:val="20"/>
          <w:szCs w:val="20"/>
          <w:lang w:eastAsia="en-US"/>
        </w:rPr>
        <w:t xml:space="preserve"> at the University of Manitoba, and that carrying out any research without the appropriate training is explicitly forbidden</w:t>
      </w:r>
      <w:r w:rsidRPr="00FF4A65">
        <w:rPr>
          <w:rFonts w:ascii="Arial" w:eastAsia="Times New Roman" w:hAnsi="Arial" w:cs="Arial"/>
          <w:b/>
          <w:sz w:val="20"/>
          <w:szCs w:val="20"/>
          <w:lang w:eastAsia="en-US"/>
        </w:rPr>
        <w:t>.  Therefore, all new lab members should make it a top priority to register for and complete these train</w:t>
      </w:r>
      <w:r w:rsidR="00FF4A65" w:rsidRPr="00FF4A65">
        <w:rPr>
          <w:rFonts w:ascii="Arial" w:eastAsia="Times New Roman" w:hAnsi="Arial" w:cs="Arial"/>
          <w:b/>
          <w:sz w:val="20"/>
          <w:szCs w:val="20"/>
          <w:lang w:eastAsia="en-US"/>
        </w:rPr>
        <w:t>in</w:t>
      </w:r>
      <w:r w:rsidRPr="00FF4A65">
        <w:rPr>
          <w:rFonts w:ascii="Arial" w:eastAsia="Times New Roman" w:hAnsi="Arial" w:cs="Arial"/>
          <w:b/>
          <w:sz w:val="20"/>
          <w:szCs w:val="20"/>
          <w:lang w:eastAsia="en-US"/>
        </w:rPr>
        <w:t xml:space="preserve">g modules </w:t>
      </w:r>
      <w:r w:rsidR="00FF4A65">
        <w:rPr>
          <w:rFonts w:ascii="Arial" w:eastAsia="Times New Roman" w:hAnsi="Arial" w:cs="Arial"/>
          <w:b/>
          <w:sz w:val="20"/>
          <w:szCs w:val="20"/>
          <w:lang w:eastAsia="en-US"/>
        </w:rPr>
        <w:t>during</w:t>
      </w:r>
      <w:r w:rsidRPr="00FF4A65">
        <w:rPr>
          <w:rFonts w:ascii="Arial" w:eastAsia="Times New Roman" w:hAnsi="Arial" w:cs="Arial"/>
          <w:b/>
          <w:sz w:val="20"/>
          <w:szCs w:val="20"/>
          <w:lang w:eastAsia="en-US"/>
        </w:rPr>
        <w:t xml:space="preserve"> their first month.</w:t>
      </w:r>
    </w:p>
    <w:sectPr w:rsidR="006907D5" w:rsidRPr="009E08DC" w:rsidSect="00B53125">
      <w:headerReference w:type="default" r:id="rId1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F1CA2" w14:textId="77777777" w:rsidR="00720744" w:rsidRDefault="00720744" w:rsidP="007C72D4">
      <w:pPr>
        <w:spacing w:after="0"/>
      </w:pPr>
      <w:r>
        <w:separator/>
      </w:r>
    </w:p>
  </w:endnote>
  <w:endnote w:type="continuationSeparator" w:id="0">
    <w:p w14:paraId="35BFFF5B" w14:textId="77777777" w:rsidR="00720744" w:rsidRDefault="00720744" w:rsidP="007C72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82AA2" w14:textId="77777777" w:rsidR="00720744" w:rsidRDefault="00720744" w:rsidP="007C72D4">
      <w:pPr>
        <w:spacing w:after="0"/>
      </w:pPr>
      <w:r>
        <w:separator/>
      </w:r>
    </w:p>
  </w:footnote>
  <w:footnote w:type="continuationSeparator" w:id="0">
    <w:p w14:paraId="17C6D0A4" w14:textId="77777777" w:rsidR="00720744" w:rsidRDefault="00720744" w:rsidP="007C72D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27137" w14:textId="77777777" w:rsidR="00720744" w:rsidRPr="007C72D4" w:rsidRDefault="00720744">
    <w:pPr>
      <w:pStyle w:val="Header"/>
      <w:rPr>
        <w:rFonts w:ascii="Arial" w:hAnsi="Arial"/>
        <w:i/>
        <w:sz w:val="20"/>
        <w:szCs w:val="20"/>
      </w:rPr>
    </w:pPr>
    <w:r w:rsidRPr="007C72D4">
      <w:rPr>
        <w:rFonts w:ascii="Arial" w:hAnsi="Arial"/>
        <w:i/>
        <w:sz w:val="20"/>
        <w:szCs w:val="20"/>
      </w:rPr>
      <w:t xml:space="preserve">Figley </w:t>
    </w:r>
    <w:proofErr w:type="spellStart"/>
    <w:r w:rsidRPr="007C72D4">
      <w:rPr>
        <w:rFonts w:ascii="Arial" w:hAnsi="Arial"/>
        <w:i/>
        <w:sz w:val="20"/>
        <w:szCs w:val="20"/>
      </w:rPr>
      <w:t>NeuroImaging</w:t>
    </w:r>
    <w:proofErr w:type="spellEnd"/>
    <w:r w:rsidRPr="007C72D4">
      <w:rPr>
        <w:rFonts w:ascii="Arial" w:hAnsi="Arial"/>
        <w:i/>
        <w:sz w:val="20"/>
        <w:szCs w:val="20"/>
      </w:rPr>
      <w:t xml:space="preserve"> Lab</w:t>
    </w:r>
    <w:r>
      <w:rPr>
        <w:rFonts w:ascii="Arial" w:hAnsi="Arial"/>
        <w:i/>
        <w:sz w:val="20"/>
        <w:szCs w:val="20"/>
      </w:rPr>
      <w:t>:</w:t>
    </w:r>
    <w:r w:rsidRPr="007C72D4">
      <w:rPr>
        <w:rFonts w:ascii="Arial" w:hAnsi="Arial"/>
        <w:i/>
        <w:sz w:val="20"/>
        <w:szCs w:val="20"/>
      </w:rPr>
      <w:t xml:space="preserve"> Policies</w:t>
    </w:r>
    <w:r>
      <w:rPr>
        <w:rFonts w:ascii="Arial" w:hAnsi="Arial"/>
        <w:i/>
        <w:sz w:val="20"/>
        <w:szCs w:val="20"/>
      </w:rPr>
      <w:t xml:space="preserve"> for Trainees</w:t>
    </w:r>
    <w:r w:rsidRPr="007C72D4">
      <w:rPr>
        <w:rFonts w:ascii="Arial" w:hAnsi="Arial"/>
        <w:i/>
        <w:sz w:val="20"/>
        <w:szCs w:val="20"/>
      </w:rPr>
      <w:tab/>
    </w:r>
    <w:r w:rsidRPr="007C72D4">
      <w:rPr>
        <w:rFonts w:ascii="Arial" w:hAnsi="Arial"/>
        <w:i/>
        <w:sz w:val="20"/>
        <w:szCs w:val="20"/>
      </w:rPr>
      <w:tab/>
      <w:t>January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8268D"/>
    <w:multiLevelType w:val="hybridMultilevel"/>
    <w:tmpl w:val="6D70BF02"/>
    <w:lvl w:ilvl="0" w:tplc="0409000F">
      <w:start w:val="1"/>
      <w:numFmt w:val="decimal"/>
      <w:lvlText w:val="%1."/>
      <w:lvlJc w:val="left"/>
      <w:pPr>
        <w:ind w:left="773" w:hanging="360"/>
      </w:pPr>
    </w:lvl>
    <w:lvl w:ilvl="1" w:tplc="04090019">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
    <w:nsid w:val="1DDD545A"/>
    <w:multiLevelType w:val="hybridMultilevel"/>
    <w:tmpl w:val="A5F2C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D4"/>
    <w:rsid w:val="00016AA9"/>
    <w:rsid w:val="00032C35"/>
    <w:rsid w:val="00077BA1"/>
    <w:rsid w:val="001914FC"/>
    <w:rsid w:val="002267BD"/>
    <w:rsid w:val="0029717D"/>
    <w:rsid w:val="002C248B"/>
    <w:rsid w:val="003853F2"/>
    <w:rsid w:val="003C2EDD"/>
    <w:rsid w:val="00432D65"/>
    <w:rsid w:val="00492CCB"/>
    <w:rsid w:val="004C5D9E"/>
    <w:rsid w:val="005173A7"/>
    <w:rsid w:val="0056319E"/>
    <w:rsid w:val="005662D6"/>
    <w:rsid w:val="005972A0"/>
    <w:rsid w:val="00614246"/>
    <w:rsid w:val="0065281D"/>
    <w:rsid w:val="00654702"/>
    <w:rsid w:val="006907D5"/>
    <w:rsid w:val="00720744"/>
    <w:rsid w:val="00723D0C"/>
    <w:rsid w:val="00730FCF"/>
    <w:rsid w:val="007978AC"/>
    <w:rsid w:val="007A7311"/>
    <w:rsid w:val="007C72D4"/>
    <w:rsid w:val="00831942"/>
    <w:rsid w:val="008735D1"/>
    <w:rsid w:val="00974F6C"/>
    <w:rsid w:val="009E08DC"/>
    <w:rsid w:val="00A100D7"/>
    <w:rsid w:val="00A32F7F"/>
    <w:rsid w:val="00A512E7"/>
    <w:rsid w:val="00A548F3"/>
    <w:rsid w:val="00A75C33"/>
    <w:rsid w:val="00AC2000"/>
    <w:rsid w:val="00B37CAB"/>
    <w:rsid w:val="00B41096"/>
    <w:rsid w:val="00B53125"/>
    <w:rsid w:val="00B63CB3"/>
    <w:rsid w:val="00B72906"/>
    <w:rsid w:val="00C478C0"/>
    <w:rsid w:val="00C60E62"/>
    <w:rsid w:val="00C637A0"/>
    <w:rsid w:val="00C91655"/>
    <w:rsid w:val="00D10802"/>
    <w:rsid w:val="00D35F19"/>
    <w:rsid w:val="00D41F82"/>
    <w:rsid w:val="00DC1157"/>
    <w:rsid w:val="00E20677"/>
    <w:rsid w:val="00E71106"/>
    <w:rsid w:val="00E77D8F"/>
    <w:rsid w:val="00F016F3"/>
    <w:rsid w:val="00F41570"/>
    <w:rsid w:val="00F44072"/>
    <w:rsid w:val="00F7578D"/>
    <w:rsid w:val="00F91666"/>
    <w:rsid w:val="00FF4A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9F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2D4"/>
    <w:pPr>
      <w:tabs>
        <w:tab w:val="center" w:pos="4320"/>
        <w:tab w:val="right" w:pos="8640"/>
      </w:tabs>
      <w:spacing w:after="0"/>
    </w:pPr>
  </w:style>
  <w:style w:type="character" w:customStyle="1" w:styleId="HeaderChar">
    <w:name w:val="Header Char"/>
    <w:basedOn w:val="DefaultParagraphFont"/>
    <w:link w:val="Header"/>
    <w:uiPriority w:val="99"/>
    <w:rsid w:val="007C72D4"/>
  </w:style>
  <w:style w:type="paragraph" w:styleId="Footer">
    <w:name w:val="footer"/>
    <w:basedOn w:val="Normal"/>
    <w:link w:val="FooterChar"/>
    <w:uiPriority w:val="99"/>
    <w:unhideWhenUsed/>
    <w:rsid w:val="007C72D4"/>
    <w:pPr>
      <w:tabs>
        <w:tab w:val="center" w:pos="4320"/>
        <w:tab w:val="right" w:pos="8640"/>
      </w:tabs>
      <w:spacing w:after="0"/>
    </w:pPr>
  </w:style>
  <w:style w:type="character" w:customStyle="1" w:styleId="FooterChar">
    <w:name w:val="Footer Char"/>
    <w:basedOn w:val="DefaultParagraphFont"/>
    <w:link w:val="Footer"/>
    <w:uiPriority w:val="99"/>
    <w:rsid w:val="007C72D4"/>
  </w:style>
  <w:style w:type="character" w:styleId="Hyperlink">
    <w:name w:val="Hyperlink"/>
    <w:basedOn w:val="DefaultParagraphFont"/>
    <w:uiPriority w:val="99"/>
    <w:unhideWhenUsed/>
    <w:rsid w:val="007C72D4"/>
    <w:rPr>
      <w:color w:val="0000FF"/>
      <w:u w:val="single"/>
    </w:rPr>
  </w:style>
  <w:style w:type="paragraph" w:styleId="ListParagraph">
    <w:name w:val="List Paragraph"/>
    <w:basedOn w:val="Normal"/>
    <w:uiPriority w:val="34"/>
    <w:qFormat/>
    <w:rsid w:val="00B41096"/>
    <w:pPr>
      <w:ind w:left="720"/>
      <w:contextualSpacing/>
    </w:pPr>
  </w:style>
  <w:style w:type="paragraph" w:styleId="BalloonText">
    <w:name w:val="Balloon Text"/>
    <w:basedOn w:val="Normal"/>
    <w:link w:val="BalloonTextChar"/>
    <w:uiPriority w:val="99"/>
    <w:semiHidden/>
    <w:unhideWhenUsed/>
    <w:rsid w:val="00C478C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8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2D4"/>
    <w:pPr>
      <w:tabs>
        <w:tab w:val="center" w:pos="4320"/>
        <w:tab w:val="right" w:pos="8640"/>
      </w:tabs>
      <w:spacing w:after="0"/>
    </w:pPr>
  </w:style>
  <w:style w:type="character" w:customStyle="1" w:styleId="HeaderChar">
    <w:name w:val="Header Char"/>
    <w:basedOn w:val="DefaultParagraphFont"/>
    <w:link w:val="Header"/>
    <w:uiPriority w:val="99"/>
    <w:rsid w:val="007C72D4"/>
  </w:style>
  <w:style w:type="paragraph" w:styleId="Footer">
    <w:name w:val="footer"/>
    <w:basedOn w:val="Normal"/>
    <w:link w:val="FooterChar"/>
    <w:uiPriority w:val="99"/>
    <w:unhideWhenUsed/>
    <w:rsid w:val="007C72D4"/>
    <w:pPr>
      <w:tabs>
        <w:tab w:val="center" w:pos="4320"/>
        <w:tab w:val="right" w:pos="8640"/>
      </w:tabs>
      <w:spacing w:after="0"/>
    </w:pPr>
  </w:style>
  <w:style w:type="character" w:customStyle="1" w:styleId="FooterChar">
    <w:name w:val="Footer Char"/>
    <w:basedOn w:val="DefaultParagraphFont"/>
    <w:link w:val="Footer"/>
    <w:uiPriority w:val="99"/>
    <w:rsid w:val="007C72D4"/>
  </w:style>
  <w:style w:type="character" w:styleId="Hyperlink">
    <w:name w:val="Hyperlink"/>
    <w:basedOn w:val="DefaultParagraphFont"/>
    <w:uiPriority w:val="99"/>
    <w:unhideWhenUsed/>
    <w:rsid w:val="007C72D4"/>
    <w:rPr>
      <w:color w:val="0000FF"/>
      <w:u w:val="single"/>
    </w:rPr>
  </w:style>
  <w:style w:type="paragraph" w:styleId="ListParagraph">
    <w:name w:val="List Paragraph"/>
    <w:basedOn w:val="Normal"/>
    <w:uiPriority w:val="34"/>
    <w:qFormat/>
    <w:rsid w:val="00B41096"/>
    <w:pPr>
      <w:ind w:left="720"/>
      <w:contextualSpacing/>
    </w:pPr>
  </w:style>
  <w:style w:type="paragraph" w:styleId="BalloonText">
    <w:name w:val="Balloon Text"/>
    <w:basedOn w:val="Normal"/>
    <w:link w:val="BalloonTextChar"/>
    <w:uiPriority w:val="99"/>
    <w:semiHidden/>
    <w:unhideWhenUsed/>
    <w:rsid w:val="00C478C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8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94234">
      <w:bodyDiv w:val="1"/>
      <w:marLeft w:val="0"/>
      <w:marRight w:val="0"/>
      <w:marTop w:val="0"/>
      <w:marBottom w:val="0"/>
      <w:divBdr>
        <w:top w:val="none" w:sz="0" w:space="0" w:color="auto"/>
        <w:left w:val="none" w:sz="0" w:space="0" w:color="auto"/>
        <w:bottom w:val="none" w:sz="0" w:space="0" w:color="auto"/>
        <w:right w:val="none" w:sz="0" w:space="0" w:color="auto"/>
      </w:divBdr>
      <w:divsChild>
        <w:div w:id="546795649">
          <w:marLeft w:val="0"/>
          <w:marRight w:val="0"/>
          <w:marTop w:val="0"/>
          <w:marBottom w:val="0"/>
          <w:divBdr>
            <w:top w:val="none" w:sz="0" w:space="0" w:color="auto"/>
            <w:left w:val="none" w:sz="0" w:space="0" w:color="auto"/>
            <w:bottom w:val="none" w:sz="0" w:space="0" w:color="auto"/>
            <w:right w:val="none" w:sz="0" w:space="0" w:color="auto"/>
          </w:divBdr>
        </w:div>
        <w:div w:id="2035694342">
          <w:marLeft w:val="0"/>
          <w:marRight w:val="0"/>
          <w:marTop w:val="0"/>
          <w:marBottom w:val="0"/>
          <w:divBdr>
            <w:top w:val="none" w:sz="0" w:space="0" w:color="auto"/>
            <w:left w:val="none" w:sz="0" w:space="0" w:color="auto"/>
            <w:bottom w:val="none" w:sz="0" w:space="0" w:color="auto"/>
            <w:right w:val="none" w:sz="0" w:space="0" w:color="auto"/>
          </w:divBdr>
          <w:divsChild>
            <w:div w:id="707218530">
              <w:marLeft w:val="0"/>
              <w:marRight w:val="0"/>
              <w:marTop w:val="0"/>
              <w:marBottom w:val="0"/>
              <w:divBdr>
                <w:top w:val="none" w:sz="0" w:space="0" w:color="auto"/>
                <w:left w:val="none" w:sz="0" w:space="0" w:color="auto"/>
                <w:bottom w:val="none" w:sz="0" w:space="0" w:color="auto"/>
                <w:right w:val="none" w:sz="0" w:space="0" w:color="auto"/>
              </w:divBdr>
            </w:div>
          </w:divsChild>
        </w:div>
        <w:div w:id="508101016">
          <w:marLeft w:val="0"/>
          <w:marRight w:val="0"/>
          <w:marTop w:val="0"/>
          <w:marBottom w:val="0"/>
          <w:divBdr>
            <w:top w:val="none" w:sz="0" w:space="0" w:color="auto"/>
            <w:left w:val="none" w:sz="0" w:space="0" w:color="auto"/>
            <w:bottom w:val="none" w:sz="0" w:space="0" w:color="auto"/>
            <w:right w:val="none" w:sz="0" w:space="0" w:color="auto"/>
          </w:divBdr>
          <w:divsChild>
            <w:div w:id="1661620447">
              <w:marLeft w:val="0"/>
              <w:marRight w:val="0"/>
              <w:marTop w:val="0"/>
              <w:marBottom w:val="0"/>
              <w:divBdr>
                <w:top w:val="none" w:sz="0" w:space="0" w:color="auto"/>
                <w:left w:val="none" w:sz="0" w:space="0" w:color="auto"/>
                <w:bottom w:val="none" w:sz="0" w:space="0" w:color="auto"/>
                <w:right w:val="none" w:sz="0" w:space="0" w:color="auto"/>
              </w:divBdr>
              <w:divsChild>
                <w:div w:id="17702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e.ethics.gc.ca/eng/education/tutorial-didacticiel/" TargetMode="External"/><Relationship Id="rId9" Type="http://schemas.openxmlformats.org/officeDocument/2006/relationships/hyperlink" Target="http://myuminfo.umanitoba.ca/index.asp?sec=1824&amp;too=600&amp;eve=29&amp;fid=1979" TargetMode="External"/><Relationship Id="rId10" Type="http://schemas.openxmlformats.org/officeDocument/2006/relationships/hyperlink" Target="mailto:autp@umanitob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4</Pages>
  <Words>2061</Words>
  <Characters>11749</Characters>
  <Application>Microsoft Macintosh Word</Application>
  <DocSecurity>0</DocSecurity>
  <Lines>97</Lines>
  <Paragraphs>27</Paragraphs>
  <ScaleCrop>false</ScaleCrop>
  <Company/>
  <LinksUpToDate>false</LinksUpToDate>
  <CharactersWithSpaces>13783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Figley</dc:creator>
  <cp:keywords/>
  <dc:description/>
  <cp:lastModifiedBy>Chase Figley</cp:lastModifiedBy>
  <cp:revision>35</cp:revision>
  <dcterms:created xsi:type="dcterms:W3CDTF">2014-01-21T20:27:00Z</dcterms:created>
  <dcterms:modified xsi:type="dcterms:W3CDTF">2014-01-22T07:11:00Z</dcterms:modified>
</cp:coreProperties>
</file>